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D7EB9" w14:textId="47F923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099A">
        <w:rPr>
          <w:b/>
          <w:noProof/>
          <w:sz w:val="24"/>
        </w:rPr>
        <w:t>SA/WG4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3D099A">
          <w:rPr>
            <w:b/>
            <w:noProof/>
            <w:sz w:val="24"/>
          </w:rPr>
          <w:t>112-e</w:t>
        </w:r>
      </w:fldSimple>
      <w:r w:rsidR="004C7F16">
        <w:fldChar w:fldCharType="begin"/>
      </w:r>
      <w:r w:rsidR="004C7F16">
        <w:instrText xml:space="preserve"> DOCPROPERTY  MtgTitle  \* MERGEFORMAT </w:instrText>
      </w:r>
      <w:r w:rsidR="004C7F16">
        <w:fldChar w:fldCharType="end"/>
      </w:r>
      <w:r w:rsidR="003D099A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3D099A">
          <w:rPr>
            <w:b/>
            <w:i/>
            <w:noProof/>
            <w:sz w:val="28"/>
          </w:rPr>
          <w:t>S4-21</w:t>
        </w:r>
        <w:r w:rsidR="00F42EF6">
          <w:rPr>
            <w:b/>
            <w:i/>
            <w:noProof/>
            <w:sz w:val="28"/>
          </w:rPr>
          <w:t>0</w:t>
        </w:r>
        <w:r w:rsidR="00CA4CA0">
          <w:rPr>
            <w:b/>
            <w:i/>
            <w:noProof/>
            <w:sz w:val="28"/>
          </w:rPr>
          <w:t>206</w:t>
        </w:r>
      </w:fldSimple>
    </w:p>
    <w:p w14:paraId="0BF32DD1" w14:textId="2D2F8FF1" w:rsidR="001E41F3" w:rsidRDefault="003D099A" w:rsidP="005E2C44">
      <w:pPr>
        <w:pStyle w:val="CRCoverPage"/>
        <w:outlineLvl w:val="0"/>
        <w:rPr>
          <w:b/>
          <w:noProof/>
          <w:sz w:val="24"/>
        </w:rPr>
      </w:pPr>
      <w:r w:rsidRPr="003D099A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 w:rsidRPr="003D09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-10</w:t>
      </w:r>
      <w:r w:rsidRPr="003D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E2A8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15D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CE6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293D7" w14:textId="067F4F75" w:rsidR="001E41F3" w:rsidRDefault="003D099A">
            <w:pPr>
              <w:pStyle w:val="CRCoverPage"/>
              <w:spacing w:after="0"/>
              <w:jc w:val="center"/>
              <w:rPr>
                <w:noProof/>
              </w:rPr>
            </w:pPr>
            <w:r w:rsidRPr="00B31416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DCB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84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D85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58B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2CAFE" w14:textId="76C9AC52" w:rsidR="001E41F3" w:rsidRPr="00410371" w:rsidRDefault="00F52C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99A">
                <w:rPr>
                  <w:b/>
                  <w:noProof/>
                  <w:sz w:val="28"/>
                </w:rPr>
                <w:t>26.955</w:t>
              </w:r>
            </w:fldSimple>
            <w:r w:rsidR="003D099A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F5254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72585E" w14:textId="4E1654B7" w:rsidR="001E41F3" w:rsidRPr="003D099A" w:rsidRDefault="003D099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099A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1B4FA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0BE5DD" w14:textId="3EEE3AAE" w:rsidR="001E41F3" w:rsidRPr="00410371" w:rsidRDefault="00F52C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9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7E21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5AED7" w14:textId="3E3C8965" w:rsidR="001E41F3" w:rsidRPr="003D099A" w:rsidRDefault="003D099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31416">
              <w:rPr>
                <w:b/>
                <w:bCs/>
                <w:sz w:val="28"/>
                <w:szCs w:val="28"/>
              </w:rPr>
              <w:t>0.4.7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15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A87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90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02A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314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4A9C1C" w14:textId="77777777" w:rsidTr="00547111">
        <w:tc>
          <w:tcPr>
            <w:tcW w:w="9641" w:type="dxa"/>
            <w:gridSpan w:val="9"/>
          </w:tcPr>
          <w:p w14:paraId="5A174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3B5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CD66D5" w14:textId="77777777" w:rsidTr="00A7671C">
        <w:tc>
          <w:tcPr>
            <w:tcW w:w="2835" w:type="dxa"/>
          </w:tcPr>
          <w:p w14:paraId="0E59E1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3386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B74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6C6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DB95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CEA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387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34E9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19C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EEE2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005B36" w14:textId="77777777" w:rsidTr="00547111">
        <w:tc>
          <w:tcPr>
            <w:tcW w:w="9640" w:type="dxa"/>
            <w:gridSpan w:val="11"/>
          </w:tcPr>
          <w:p w14:paraId="2C7CE2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2B9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B7F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86CCC" w14:textId="2ACA9EFE" w:rsidR="001E41F3" w:rsidRDefault="00B31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Proposed updates on </w:t>
            </w:r>
            <w:r w:rsidR="008C59EF">
              <w:rPr>
                <w:noProof/>
              </w:rPr>
              <w:t>definition of MS-SSIM metric</w:t>
            </w:r>
          </w:p>
        </w:tc>
      </w:tr>
      <w:tr w:rsidR="001E41F3" w14:paraId="0DE9B5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A848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24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7B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50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B4A21" w14:textId="625FADB1" w:rsidR="001E41F3" w:rsidRDefault="00F52C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31416">
                <w:t>InterDigital</w:t>
              </w:r>
            </w:fldSimple>
          </w:p>
        </w:tc>
      </w:tr>
      <w:tr w:rsidR="001E41F3" w14:paraId="534747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06B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AC8D4" w14:textId="17DA4E7F" w:rsidR="001E41F3" w:rsidRDefault="001E41F3" w:rsidP="003D09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EB47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470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FE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E54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139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C78410" w14:textId="79BB8E19" w:rsidR="001E41F3" w:rsidRDefault="00F52C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99A">
                <w:rPr>
                  <w:noProof/>
                </w:rPr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2244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6A1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71F09" w14:textId="11D7418D" w:rsidR="001E41F3" w:rsidRDefault="003D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27</w:t>
            </w:r>
            <w:r w:rsidRPr="003D099A">
              <w:rPr>
                <w:vertAlign w:val="superscript"/>
              </w:rPr>
              <w:t>th</w:t>
            </w:r>
            <w:r>
              <w:t xml:space="preserve"> Jan. 2021</w:t>
            </w:r>
          </w:p>
        </w:tc>
      </w:tr>
      <w:tr w:rsidR="001E41F3" w14:paraId="25974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FB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C9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57E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9AE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F7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802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583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34099F" w14:textId="62ED778F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1C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1D0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AA14AC" w14:textId="71DDFCB5" w:rsidR="001E41F3" w:rsidRDefault="00F52C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99A">
                <w:rPr>
                  <w:noProof/>
                </w:rPr>
                <w:t>17</w:t>
              </w:r>
            </w:fldSimple>
          </w:p>
        </w:tc>
      </w:tr>
      <w:tr w:rsidR="001E41F3" w14:paraId="25F7578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C1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5D32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5EDF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2230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331630" w14:textId="77777777" w:rsidTr="00547111">
        <w:tc>
          <w:tcPr>
            <w:tcW w:w="1843" w:type="dxa"/>
          </w:tcPr>
          <w:p w14:paraId="1CE4C9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00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0A86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6F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CD454" w14:textId="15D7AFF4" w:rsidR="001E41F3" w:rsidRDefault="003D0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proposes updates on </w:t>
            </w:r>
            <w:r w:rsidR="008C59EF">
              <w:rPr>
                <w:noProof/>
              </w:rPr>
              <w:t>the definition of the MS-SSIM metric</w:t>
            </w:r>
          </w:p>
        </w:tc>
      </w:tr>
      <w:tr w:rsidR="001E41F3" w14:paraId="22B3D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63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91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D3D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5D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297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9C5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A05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EA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880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D5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76D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184ADE" w14:textId="77777777" w:rsidTr="00547111">
        <w:tc>
          <w:tcPr>
            <w:tcW w:w="2694" w:type="dxa"/>
            <w:gridSpan w:val="2"/>
          </w:tcPr>
          <w:p w14:paraId="49A10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8B8F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9F8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D0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6A5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274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C2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24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141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A56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241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CC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AFFA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340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96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C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01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A65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C5C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F7F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6B8B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4C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89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5C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58BB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3ED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C58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F63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B0B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95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0A4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EAA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EAF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C6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C20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A60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ECD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FCBC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3A9AA8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9A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E2C4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5DC1B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F4B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0DE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C44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AE0D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1BE40" w14:textId="45C102F1" w:rsidR="001E41F3" w:rsidRDefault="003D099A" w:rsidP="003D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noProof/>
        </w:rPr>
      </w:pPr>
      <w:r w:rsidRPr="003D099A">
        <w:rPr>
          <w:noProof/>
          <w:highlight w:val="yellow"/>
        </w:rPr>
        <w:lastRenderedPageBreak/>
        <w:t>Change 1</w:t>
      </w:r>
    </w:p>
    <w:p w14:paraId="6DE0AF44" w14:textId="77777777" w:rsidR="00D6521B" w:rsidRDefault="00D6521B" w:rsidP="00D6521B">
      <w:pPr>
        <w:pStyle w:val="Heading2"/>
      </w:pPr>
      <w:bookmarkStart w:id="2" w:name="_Toc62567309"/>
      <w:bookmarkStart w:id="3" w:name="_Toc55812972"/>
      <w:r>
        <w:t>5.5</w:t>
      </w:r>
      <w:r>
        <w:tab/>
        <w:t>Metrics</w:t>
      </w:r>
      <w:bookmarkEnd w:id="2"/>
      <w:bookmarkEnd w:id="3"/>
    </w:p>
    <w:p w14:paraId="5FB0A722" w14:textId="77777777" w:rsidR="00D6521B" w:rsidRDefault="00D6521B" w:rsidP="00D6521B">
      <w:pPr>
        <w:pStyle w:val="Heading3"/>
      </w:pPr>
      <w:bookmarkStart w:id="4" w:name="_Toc62567310"/>
      <w:bookmarkStart w:id="5" w:name="_Toc55812973"/>
      <w:r>
        <w:t>5.5.1</w:t>
      </w:r>
      <w:r>
        <w:tab/>
        <w:t>General</w:t>
      </w:r>
      <w:bookmarkEnd w:id="4"/>
      <w:bookmarkEnd w:id="5"/>
    </w:p>
    <w:p w14:paraId="17089EB1" w14:textId="77777777" w:rsidR="00D6521B" w:rsidRDefault="00D6521B" w:rsidP="00D6521B">
      <w:r>
        <w:t>Each anchor bitstream gets assigned multiple performance metrics, in particular:</w:t>
      </w:r>
    </w:p>
    <w:p w14:paraId="40BCAFE3" w14:textId="77777777" w:rsidR="00D6521B" w:rsidRPr="00154DC8" w:rsidRDefault="00D6521B" w:rsidP="00D6521B">
      <w:pPr>
        <w:pStyle w:val="B1"/>
      </w:pPr>
      <w:r>
        <w:t>-</w:t>
      </w:r>
      <w:r>
        <w:tab/>
      </w:r>
      <w:r w:rsidRPr="00154DC8">
        <w:t xml:space="preserve">the bitrate of the sequence, i.e. the sum of the size of all </w:t>
      </w:r>
      <w:r>
        <w:t>compressed pictures</w:t>
      </w:r>
      <w:r w:rsidRPr="00154DC8">
        <w:t xml:space="preserve"> divided by duration of the sequence.</w:t>
      </w:r>
    </w:p>
    <w:p w14:paraId="21B46B29" w14:textId="77777777" w:rsidR="00D6521B" w:rsidRPr="00154DC8" w:rsidRDefault="00D6521B" w:rsidP="00D6521B">
      <w:pPr>
        <w:pStyle w:val="B1"/>
      </w:pPr>
      <w:r>
        <w:t>-</w:t>
      </w:r>
      <w:r>
        <w:tab/>
      </w:r>
      <w:r w:rsidRPr="00154DC8">
        <w:t>If Standard Dynamic Range (SDR) is used, then the metrics in clause 5.5.2 apply.</w:t>
      </w:r>
    </w:p>
    <w:p w14:paraId="217FD99D" w14:textId="77777777" w:rsidR="00D6521B" w:rsidRPr="00154DC8" w:rsidRDefault="00D6521B" w:rsidP="00D6521B">
      <w:pPr>
        <w:pStyle w:val="B1"/>
      </w:pPr>
      <w:r>
        <w:t>-</w:t>
      </w:r>
      <w:r>
        <w:tab/>
      </w:r>
      <w:r w:rsidRPr="00154DC8">
        <w:t>If High Dynamic Range (HDR) is used, then the metrics in clause 5.5.3 apply.</w:t>
      </w:r>
    </w:p>
    <w:p w14:paraId="40CC2E15" w14:textId="77777777" w:rsidR="00D6521B" w:rsidRPr="004D0BAB" w:rsidRDefault="00D6521B" w:rsidP="00D6521B">
      <w:pPr>
        <w:pStyle w:val="EditorsNote"/>
        <w:rPr>
          <w:strike/>
        </w:rPr>
      </w:pPr>
      <w:r w:rsidRPr="004D0BAB">
        <w:rPr>
          <w:strike/>
          <w:highlight w:val="yellow"/>
        </w:rPr>
        <w:t>Editor’s Note: The exact definition of metrics needs to be completed. It may be based on equations or a script provided by in this report.</w:t>
      </w:r>
    </w:p>
    <w:p w14:paraId="7410B17E" w14:textId="77777777" w:rsidR="00D6521B" w:rsidRDefault="00D6521B" w:rsidP="00D6521B">
      <w:r>
        <w:t>Subjective evaluation of anchors streams is not excluded per se, but this specification does not define any recommended metric or method. Details are for further study.</w:t>
      </w:r>
    </w:p>
    <w:p w14:paraId="3F76351F" w14:textId="77777777" w:rsidR="00D6521B" w:rsidRDefault="00D6521B" w:rsidP="00D6521B">
      <w:pPr>
        <w:pStyle w:val="Heading3"/>
      </w:pPr>
      <w:bookmarkStart w:id="6" w:name="_Toc62567311"/>
      <w:bookmarkStart w:id="7" w:name="_Toc55812974"/>
      <w:r>
        <w:t>5.5.2</w:t>
      </w:r>
      <w:r>
        <w:tab/>
        <w:t>SDR Metrics</w:t>
      </w:r>
      <w:bookmarkEnd w:id="6"/>
      <w:bookmarkEnd w:id="7"/>
    </w:p>
    <w:p w14:paraId="34E0B3F7" w14:textId="77777777" w:rsidR="00D6521B" w:rsidRDefault="00D6521B" w:rsidP="00D6521B">
      <w:r>
        <w:t>For standard dynamic range (SDR) sequences, the following metrics are used:</w:t>
      </w:r>
    </w:p>
    <w:p w14:paraId="2B64CC12" w14:textId="6369A9E0" w:rsidR="00D6521B" w:rsidRDefault="00D6521B" w:rsidP="00D6521B">
      <w:pPr>
        <w:pStyle w:val="B1"/>
      </w:pPr>
      <w:r>
        <w:t>-</w:t>
      </w:r>
      <w:r>
        <w:tab/>
      </w:r>
      <w:r w:rsidRPr="00154DC8">
        <w:t>Peak-Signal to Noise Ratio (</w:t>
      </w:r>
      <w:proofErr w:type="spellStart"/>
      <w:r w:rsidRPr="00154DC8">
        <w:rPr>
          <w:rFonts w:ascii="Courier New" w:hAnsi="Courier New"/>
        </w:rPr>
        <w:t>PSNRy</w:t>
      </w:r>
      <w:proofErr w:type="spellEnd"/>
      <w:r w:rsidRPr="00154DC8">
        <w:t>) of luminance component</w:t>
      </w:r>
      <w:r w:rsidRPr="00951F76">
        <w:t>, as specified in [44]</w:t>
      </w:r>
      <w:r w:rsidR="001538E9">
        <w:t>:</w:t>
      </w:r>
    </w:p>
    <w:p w14:paraId="67A6CF2A" w14:textId="4DDE8F15" w:rsidR="001538E9" w:rsidRPr="00DE5634" w:rsidRDefault="001538E9" w:rsidP="00634468">
      <w:pPr>
        <w:keepNext/>
        <w:ind w:left="568"/>
        <w:rPr>
          <w:highlight w:val="yellow"/>
          <w:lang w:val="en-CA"/>
        </w:rPr>
      </w:pPr>
      <w:r w:rsidRPr="00DE5634">
        <w:rPr>
          <w:highlight w:val="yellow"/>
          <w:lang w:val="en-CA"/>
        </w:rPr>
        <w:t xml:space="preserve">For an individual frame, the mean square error is calculated between the luma channel </w:t>
      </w:r>
      <m:oMath>
        <m:r>
          <w:rPr>
            <w:rFonts w:ascii="Cambria Math" w:hAnsi="Cambria Math"/>
            <w:highlight w:val="yellow"/>
            <w:lang w:val="en-CA"/>
          </w:rPr>
          <m:t>decY</m:t>
        </m:r>
      </m:oMath>
      <w:r w:rsidRPr="00DE5634">
        <w:rPr>
          <w:highlight w:val="yellow"/>
          <w:lang w:val="en-CA"/>
        </w:rPr>
        <w:t xml:space="preserve"> of the decoded output image and the luma channel </w:t>
      </w:r>
      <m:oMath>
        <m:r>
          <w:rPr>
            <w:rFonts w:ascii="Cambria Math" w:hAnsi="Cambria Math"/>
            <w:highlight w:val="yellow"/>
            <w:lang w:val="en-CA"/>
          </w:rPr>
          <m:t>origY</m:t>
        </m:r>
      </m:oMath>
      <w:r w:rsidRPr="00DE5634">
        <w:rPr>
          <w:highlight w:val="yellow"/>
          <w:lang w:val="en-CA"/>
        </w:rPr>
        <w:t xml:space="preserve"> of the original image according to</w:t>
      </w:r>
    </w:p>
    <w:p w14:paraId="46CAA4D3" w14:textId="58C3386B" w:rsidR="00DE2DB7" w:rsidRPr="00DE5634" w:rsidRDefault="00DE2DB7" w:rsidP="00D6521B">
      <w:pPr>
        <w:pStyle w:val="B1"/>
        <w:rPr>
          <w:highlight w:val="yellow"/>
        </w:rPr>
      </w:pPr>
      <m:oMathPara>
        <m:oMath>
          <m:r>
            <w:rPr>
              <w:rFonts w:ascii="Cambria Math" w:hAnsi="Cambria Math"/>
              <w:highlight w:val="yellow"/>
            </w:rPr>
            <m:t>MSE_Y=</m:t>
          </m:r>
          <m:f>
            <m:fPr>
              <m:ctrlPr>
                <w:rPr>
                  <w:rFonts w:ascii="Cambria Math" w:hAnsi="Cambria Math"/>
                  <w:i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highlight w:val="yellow"/>
                </w:rPr>
                <m:t>W*H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highlight w:val="yellow"/>
                </w:rPr>
              </m:ctrlPr>
            </m:naryPr>
            <m:sub>
              <m:r>
                <w:rPr>
                  <w:rFonts w:ascii="Cambria Math" w:hAnsi="Cambria Math"/>
                  <w:highlight w:val="yellow"/>
                </w:rPr>
                <m:t>y=0</m:t>
              </m:r>
            </m:sub>
            <m:sup>
              <m:r>
                <w:rPr>
                  <w:rFonts w:ascii="Cambria Math" w:hAnsi="Cambria Math"/>
                  <w:highlight w:val="yellow"/>
                </w:rPr>
                <m:t>H-1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naryPr>
                <m:sub>
                  <m:r>
                    <w:rPr>
                      <w:rFonts w:ascii="Cambria Math" w:hAnsi="Cambria Math"/>
                      <w:highlight w:val="yellow"/>
                    </w:rPr>
                    <m:t>x=0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W-1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decY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x,y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-origY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x,y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highlight w:val="yellow"/>
                        </w:rPr>
                        <m:t>2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/>
              <w:highlight w:val="yellow"/>
            </w:rPr>
            <m:t xml:space="preserve">,             </m:t>
          </m:r>
        </m:oMath>
      </m:oMathPara>
    </w:p>
    <w:p w14:paraId="545852D6" w14:textId="04C3D1B5" w:rsidR="0021538F" w:rsidRDefault="0021538F" w:rsidP="0021538F">
      <w:pPr>
        <w:ind w:left="568"/>
      </w:pPr>
      <w:r w:rsidRPr="00DE5634">
        <w:rPr>
          <w:highlight w:val="yellow"/>
        </w:rPr>
        <w:t xml:space="preserve">where </w:t>
      </w:r>
      <m:oMath>
        <m:r>
          <w:rPr>
            <w:rFonts w:ascii="Cambria Math" w:hAnsi="Cambria Math"/>
            <w:highlight w:val="yellow"/>
          </w:rPr>
          <m:t>decY(x,y)</m:t>
        </m:r>
      </m:oMath>
      <w:r w:rsidRPr="00DE5634">
        <w:rPr>
          <w:highlight w:val="yellow"/>
        </w:rPr>
        <w:t xml:space="preserve"> and </w:t>
      </w:r>
      <m:oMath>
        <m:r>
          <w:rPr>
            <w:rFonts w:ascii="Cambria Math" w:hAnsi="Cambria Math"/>
            <w:highlight w:val="yellow"/>
          </w:rPr>
          <m:t>origY(x,y)</m:t>
        </m:r>
      </m:oMath>
      <w:r w:rsidRPr="00DE5634">
        <w:rPr>
          <w:highlight w:val="yellow"/>
        </w:rPr>
        <w:t xml:space="preserve"> are the luma sample values at position </w:t>
      </w:r>
      <m:oMath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x,y</m:t>
            </m:r>
          </m:e>
        </m:d>
      </m:oMath>
      <w:r w:rsidRPr="00DE5634">
        <w:rPr>
          <w:highlight w:val="yellow"/>
        </w:rPr>
        <w:t xml:space="preserve"> of the decoded and original image. </w:t>
      </w:r>
      <m:oMath>
        <m:r>
          <w:rPr>
            <w:rFonts w:ascii="Cambria Math" w:hAnsi="Cambria Math"/>
            <w:highlight w:val="yellow"/>
          </w:rPr>
          <m:t>W</m:t>
        </m:r>
      </m:oMath>
      <w:r w:rsidRPr="00DE5634">
        <w:rPr>
          <w:highlight w:val="yellow"/>
        </w:rPr>
        <w:t xml:space="preserve"> and </w:t>
      </w:r>
      <m:oMath>
        <m:r>
          <w:rPr>
            <w:rFonts w:ascii="Cambria Math" w:hAnsi="Cambria Math"/>
            <w:highlight w:val="yellow"/>
          </w:rPr>
          <m:t>H</m:t>
        </m:r>
      </m:oMath>
      <w:r w:rsidRPr="00DE5634">
        <w:rPr>
          <w:highlight w:val="yellow"/>
        </w:rPr>
        <w:t xml:space="preserve"> are the width and height of the luma </w:t>
      </w:r>
      <w:r w:rsidR="00DA0430" w:rsidRPr="00DE5634">
        <w:rPr>
          <w:highlight w:val="yellow"/>
        </w:rPr>
        <w:t>component,</w:t>
      </w:r>
      <w:r w:rsidRPr="00DE5634">
        <w:rPr>
          <w:highlight w:val="yellow"/>
        </w:rPr>
        <w:t xml:space="preserve"> respectively. The luma PSNR value for the frame is then calculated as</w:t>
      </w:r>
      <w:r w:rsidRPr="00DE5634">
        <w:rPr>
          <w:highlight w:val="yellow"/>
        </w:rPr>
        <w:t>:</w:t>
      </w:r>
    </w:p>
    <w:p w14:paraId="6312E59F" w14:textId="4B70E964" w:rsidR="00E165EF" w:rsidRPr="003122AD" w:rsidRDefault="00E165EF" w:rsidP="00E165EF">
      <w:pPr>
        <w:rPr>
          <w:color w:val="000000"/>
          <w:highlight w:val="yellow"/>
        </w:rPr>
      </w:pPr>
      <m:oMathPara>
        <m:oMath>
          <m:r>
            <w:rPr>
              <w:rFonts w:ascii="Cambria Math" w:hAnsi="Cambria Math"/>
              <w:highlight w:val="yellow"/>
            </w:rPr>
            <m:t>PSNR</m:t>
          </m:r>
          <m:r>
            <w:rPr>
              <w:rFonts w:ascii="Cambria Math" w:hAnsi="Cambria Math"/>
              <w:highlight w:val="yellow"/>
            </w:rPr>
            <m:t>y</m:t>
          </m:r>
          <m:r>
            <w:rPr>
              <w:rFonts w:ascii="Cambria Math" w:hAnsi="Cambria Math"/>
              <w:highlight w:val="yellow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  <w:color w:val="000000"/>
              <w:highlight w:val="yellow"/>
            </w:rPr>
            <m:t>10*log10</m:t>
          </m:r>
          <m:d>
            <m:dPr>
              <m:ctrlPr>
                <w:rPr>
                  <w:rFonts w:ascii="Cambria Math" w:hAnsi="Cambria Math"/>
                  <w:color w:val="000000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highlight w:val="yellow"/>
                            </w:rPr>
                            <m:t>255≪(bitDepth-8)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  <w:highlight w:val="yellow"/>
                    </w:rPr>
                    <m:t>MSE_Y</m:t>
                  </m:r>
                </m:den>
              </m:f>
            </m:e>
          </m:d>
          <m:r>
            <w:rPr>
              <w:rFonts w:ascii="Cambria Math" w:hAnsi="Cambria Math"/>
              <w:color w:val="000000"/>
              <w:highlight w:val="yellow"/>
            </w:rPr>
            <m:t xml:space="preserve">, </m:t>
          </m:r>
        </m:oMath>
      </m:oMathPara>
    </w:p>
    <w:p w14:paraId="66FFE963" w14:textId="77777777" w:rsidR="00E165EF" w:rsidRPr="003122AD" w:rsidRDefault="00E165EF" w:rsidP="00E165EF">
      <w:pPr>
        <w:rPr>
          <w:color w:val="000000"/>
          <w:highlight w:val="yellow"/>
        </w:rPr>
      </w:pPr>
    </w:p>
    <w:p w14:paraId="02A97900" w14:textId="77777777" w:rsidR="00E165EF" w:rsidRDefault="00E165EF" w:rsidP="00634468">
      <w:pPr>
        <w:ind w:left="568"/>
      </w:pPr>
      <w:r w:rsidRPr="003122AD">
        <w:rPr>
          <w:color w:val="000000"/>
          <w:highlight w:val="yellow"/>
        </w:rPr>
        <w:t xml:space="preserve">where </w:t>
      </w:r>
      <w:proofErr w:type="spellStart"/>
      <w:r w:rsidRPr="003122AD">
        <w:rPr>
          <w:color w:val="000000"/>
          <w:highlight w:val="yellow"/>
        </w:rPr>
        <w:t>bitDepth</w:t>
      </w:r>
      <w:proofErr w:type="spellEnd"/>
      <w:r w:rsidRPr="003122AD">
        <w:rPr>
          <w:color w:val="000000"/>
          <w:highlight w:val="yellow"/>
        </w:rPr>
        <w:t xml:space="preserve"> is the bit-depth of the input video.  For reporting, </w:t>
      </w:r>
      <w:proofErr w:type="spellStart"/>
      <w:r w:rsidRPr="003122AD">
        <w:rPr>
          <w:color w:val="000000"/>
          <w:highlight w:val="yellow"/>
        </w:rPr>
        <w:t>bitDepth</w:t>
      </w:r>
      <w:proofErr w:type="spellEnd"/>
      <w:r w:rsidRPr="003122AD">
        <w:rPr>
          <w:color w:val="000000"/>
          <w:highlight w:val="yellow"/>
        </w:rPr>
        <w:t xml:space="preserve"> shall be equal to 10 for all sequences.  All </w:t>
      </w:r>
      <w:r w:rsidRPr="003122AD">
        <w:rPr>
          <w:highlight w:val="yellow"/>
        </w:rPr>
        <w:t>8-bit content shall be converted to 10-bit input in the encoder by shifting 2 bits to the left and using the 10-bit PSNR calculation to report testing results.</w:t>
      </w:r>
      <w:r>
        <w:t xml:space="preserve"> </w:t>
      </w:r>
    </w:p>
    <w:p w14:paraId="7966C0F9" w14:textId="6D377CF5" w:rsidR="00E165EF" w:rsidRDefault="00C31278" w:rsidP="00C31278">
      <w:pPr>
        <w:pStyle w:val="B1"/>
        <w:ind w:left="852"/>
      </w:pPr>
      <w:r w:rsidRPr="00BF5FB9">
        <w:rPr>
          <w:highlight w:val="yellow"/>
        </w:rPr>
        <w:t>Then the PSNR per</w:t>
      </w:r>
      <w:r w:rsidR="00860838" w:rsidRPr="00BF5FB9">
        <w:rPr>
          <w:highlight w:val="yellow"/>
        </w:rPr>
        <w:t xml:space="preserve"> sequence is computed as the</w:t>
      </w:r>
      <w:r w:rsidR="006C7BE5" w:rsidRPr="00BF5FB9">
        <w:rPr>
          <w:highlight w:val="yellow"/>
        </w:rPr>
        <w:t xml:space="preserve"> sum of individual frames PSNR divided by the number of frames</w:t>
      </w:r>
      <w:r w:rsidR="00BF5FB9" w:rsidRPr="00BF5FB9">
        <w:rPr>
          <w:highlight w:val="yellow"/>
        </w:rPr>
        <w:t xml:space="preserve"> in the sequence.</w:t>
      </w:r>
    </w:p>
    <w:p w14:paraId="04C1C0F6" w14:textId="6C53D254" w:rsidR="00B62E94" w:rsidRPr="002A13CA" w:rsidRDefault="00B62E94" w:rsidP="002A13CA">
      <w:pPr>
        <w:ind w:left="568"/>
        <w:rPr>
          <w:color w:val="000000"/>
        </w:rPr>
      </w:pPr>
      <w:r w:rsidRPr="00E40953">
        <w:rPr>
          <w:color w:val="000000"/>
          <w:highlight w:val="yellow"/>
        </w:rPr>
        <w:t>Three PSNR numbers are ordinarily calculated in this manner; one for luma (</w:t>
      </w:r>
      <w:proofErr w:type="spellStart"/>
      <w:r w:rsidRPr="00E40953">
        <w:rPr>
          <w:color w:val="000000"/>
          <w:highlight w:val="yellow"/>
        </w:rPr>
        <w:t>PSNR</w:t>
      </w:r>
      <w:r w:rsidR="00B23B7B" w:rsidRPr="00E40953">
        <w:rPr>
          <w:color w:val="000000"/>
          <w:highlight w:val="yellow"/>
        </w:rPr>
        <w:t>y</w:t>
      </w:r>
      <w:proofErr w:type="spellEnd"/>
      <w:r w:rsidRPr="00E40953">
        <w:rPr>
          <w:color w:val="000000"/>
          <w:highlight w:val="yellow"/>
        </w:rPr>
        <w:t>), and two for chroma (</w:t>
      </w:r>
      <w:proofErr w:type="spellStart"/>
      <w:r w:rsidRPr="00E40953">
        <w:rPr>
          <w:color w:val="000000"/>
          <w:highlight w:val="yellow"/>
        </w:rPr>
        <w:t>PSNR</w:t>
      </w:r>
      <w:r w:rsidR="00B23B7B" w:rsidRPr="00E40953">
        <w:rPr>
          <w:color w:val="000000"/>
          <w:highlight w:val="yellow"/>
        </w:rPr>
        <w:t>u</w:t>
      </w:r>
      <w:proofErr w:type="spellEnd"/>
      <w:r w:rsidRPr="00E40953">
        <w:rPr>
          <w:color w:val="000000"/>
          <w:highlight w:val="yellow"/>
        </w:rPr>
        <w:t xml:space="preserve"> and </w:t>
      </w:r>
      <w:proofErr w:type="spellStart"/>
      <w:r w:rsidRPr="00E40953">
        <w:rPr>
          <w:color w:val="000000"/>
          <w:highlight w:val="yellow"/>
        </w:rPr>
        <w:t>PSNR</w:t>
      </w:r>
      <w:r w:rsidR="00B23B7B" w:rsidRPr="00E40953">
        <w:rPr>
          <w:color w:val="000000"/>
          <w:highlight w:val="yellow"/>
        </w:rPr>
        <w:t>v</w:t>
      </w:r>
      <w:proofErr w:type="spellEnd"/>
      <w:r w:rsidRPr="00E40953">
        <w:rPr>
          <w:color w:val="000000"/>
          <w:highlight w:val="yellow"/>
        </w:rPr>
        <w:t>).</w:t>
      </w:r>
    </w:p>
    <w:p w14:paraId="54F59100" w14:textId="04BD92CC" w:rsidR="00D6521B" w:rsidRDefault="00D6521B" w:rsidP="00D6521B">
      <w:pPr>
        <w:pStyle w:val="B1"/>
      </w:pPr>
      <w:r>
        <w:t>-</w:t>
      </w:r>
      <w:r>
        <w:tab/>
      </w:r>
      <w:r w:rsidRPr="00154DC8">
        <w:t xml:space="preserve">Weighted PSNR over </w:t>
      </w:r>
      <w:proofErr w:type="spellStart"/>
      <w:r w:rsidRPr="00154DC8">
        <w:t>color</w:t>
      </w:r>
      <w:proofErr w:type="spellEnd"/>
      <w:r w:rsidRPr="00154DC8">
        <w:t xml:space="preserve"> components (</w:t>
      </w:r>
      <w:proofErr w:type="spellStart"/>
      <w:r w:rsidRPr="00404B1F">
        <w:rPr>
          <w:rFonts w:ascii="Courier New" w:hAnsi="Courier New" w:cs="Courier New"/>
        </w:rPr>
        <w:t>wPSNRyuv</w:t>
      </w:r>
      <w:proofErr w:type="spellEnd"/>
      <w:r w:rsidRPr="00154DC8">
        <w:t>)</w:t>
      </w:r>
      <w:r w:rsidR="004D0BAB">
        <w:t>:</w:t>
      </w:r>
    </w:p>
    <w:p w14:paraId="67919A8E" w14:textId="774DA0E7" w:rsidR="001A2EA2" w:rsidRPr="00154DC8" w:rsidRDefault="001A2EA2" w:rsidP="001A2EA2">
      <w:pPr>
        <w:pStyle w:val="B1"/>
        <w:ind w:left="1136"/>
      </w:pPr>
      <w:proofErr w:type="spellStart"/>
      <w:r w:rsidRPr="00D472D9">
        <w:rPr>
          <w:rFonts w:ascii="Courier New" w:hAnsi="Courier New" w:cs="Courier New"/>
          <w:highlight w:val="yellow"/>
        </w:rPr>
        <w:t>wPSNRyuv</w:t>
      </w:r>
      <w:proofErr w:type="spellEnd"/>
      <w:r w:rsidRPr="00D472D9">
        <w:rPr>
          <w:rFonts w:ascii="Courier New" w:hAnsi="Courier New" w:cs="Courier New"/>
          <w:highlight w:val="yellow"/>
        </w:rPr>
        <w:t xml:space="preserve"> = </w:t>
      </w:r>
      <w:r w:rsidR="0088063C" w:rsidRPr="00D472D9">
        <w:rPr>
          <w:rFonts w:ascii="Courier New" w:hAnsi="Courier New" w:cs="Courier New"/>
          <w:highlight w:val="yellow"/>
        </w:rPr>
        <w:t>(6*</w:t>
      </w:r>
      <w:proofErr w:type="spellStart"/>
      <w:r w:rsidR="0088063C" w:rsidRPr="00D472D9">
        <w:rPr>
          <w:rFonts w:ascii="Courier New" w:hAnsi="Courier New" w:cs="Courier New"/>
          <w:highlight w:val="yellow"/>
        </w:rPr>
        <w:t>wPSNRy</w:t>
      </w:r>
      <w:proofErr w:type="spellEnd"/>
      <w:r w:rsidR="002E7B67" w:rsidRPr="00D472D9">
        <w:rPr>
          <w:rFonts w:ascii="Courier New" w:hAnsi="Courier New" w:cs="Courier New"/>
          <w:highlight w:val="yellow"/>
        </w:rPr>
        <w:t xml:space="preserve"> + </w:t>
      </w:r>
      <w:proofErr w:type="spellStart"/>
      <w:r w:rsidR="002E7B67" w:rsidRPr="00D472D9">
        <w:rPr>
          <w:rFonts w:ascii="Courier New" w:hAnsi="Courier New" w:cs="Courier New"/>
          <w:highlight w:val="yellow"/>
        </w:rPr>
        <w:t>wPSNRu</w:t>
      </w:r>
      <w:proofErr w:type="spellEnd"/>
      <w:r w:rsidR="002E7B67" w:rsidRPr="00D472D9">
        <w:rPr>
          <w:rFonts w:ascii="Courier New" w:hAnsi="Courier New" w:cs="Courier New"/>
          <w:highlight w:val="yellow"/>
        </w:rPr>
        <w:t xml:space="preserve"> + </w:t>
      </w:r>
      <w:proofErr w:type="spellStart"/>
      <w:r w:rsidR="002E7B67" w:rsidRPr="00D472D9">
        <w:rPr>
          <w:rFonts w:ascii="Courier New" w:hAnsi="Courier New" w:cs="Courier New"/>
          <w:highlight w:val="yellow"/>
        </w:rPr>
        <w:t>wPSNRv</w:t>
      </w:r>
      <w:proofErr w:type="spellEnd"/>
      <w:r w:rsidR="002E7B67" w:rsidRPr="00D472D9">
        <w:rPr>
          <w:rFonts w:ascii="Courier New" w:hAnsi="Courier New" w:cs="Courier New"/>
          <w:highlight w:val="yellow"/>
        </w:rPr>
        <w:t>)/</w:t>
      </w:r>
      <w:r w:rsidR="00D472D9" w:rsidRPr="00D472D9">
        <w:rPr>
          <w:rFonts w:ascii="Courier New" w:hAnsi="Courier New" w:cs="Courier New"/>
          <w:highlight w:val="yellow"/>
        </w:rPr>
        <w:t xml:space="preserve"> 8</w:t>
      </w:r>
    </w:p>
    <w:p w14:paraId="6BC88B42" w14:textId="167B06EB" w:rsidR="00D6521B" w:rsidRDefault="00D6521B" w:rsidP="00D6521B">
      <w:pPr>
        <w:pStyle w:val="B1"/>
      </w:pPr>
      <w:r>
        <w:t>-</w:t>
      </w:r>
      <w:r>
        <w:tab/>
      </w:r>
      <w:r w:rsidRPr="00154DC8">
        <w:t>Structural similarity metric (SSIM</w:t>
      </w:r>
      <w:r w:rsidRPr="00D9578F">
        <w:t xml:space="preserve"> and MS-SSIM), as specified in </w:t>
      </w:r>
      <w:r>
        <w:t>[54]</w:t>
      </w:r>
      <w:r w:rsidRPr="00D9578F">
        <w:t xml:space="preserve"> </w:t>
      </w:r>
      <w:r>
        <w:t>[55]</w:t>
      </w:r>
      <w:r w:rsidRPr="00D9578F">
        <w:t xml:space="preserve"> and </w:t>
      </w:r>
      <w:r>
        <w:t>[56]</w:t>
      </w:r>
      <w:r w:rsidR="00151DAD">
        <w:t>:</w:t>
      </w:r>
    </w:p>
    <w:p w14:paraId="08C52A16" w14:textId="46E89BB0" w:rsidR="00151DAD" w:rsidRPr="00E64A6D" w:rsidRDefault="00151DAD" w:rsidP="002953D5">
      <w:pPr>
        <w:autoSpaceDE w:val="0"/>
        <w:autoSpaceDN w:val="0"/>
        <w:adjustRightInd w:val="0"/>
        <w:spacing w:after="0"/>
        <w:ind w:left="568"/>
        <w:rPr>
          <w:highlight w:val="yellow"/>
        </w:rPr>
      </w:pPr>
      <w:r w:rsidRPr="00E64A6D">
        <w:rPr>
          <w:highlight w:val="yellow"/>
        </w:rPr>
        <w:t>The</w:t>
      </w:r>
      <w:r w:rsidRPr="00E64A6D">
        <w:rPr>
          <w:highlight w:val="yellow"/>
        </w:rPr>
        <w:t xml:space="preserve"> multi-scale SSIM method is illustrated in Fig</w:t>
      </w:r>
      <w:r w:rsidR="002408FE" w:rsidRPr="00E64A6D">
        <w:rPr>
          <w:highlight w:val="yellow"/>
        </w:rPr>
        <w:t>ure</w:t>
      </w:r>
      <w:r w:rsidRPr="00E64A6D">
        <w:rPr>
          <w:highlight w:val="yellow"/>
        </w:rPr>
        <w:t xml:space="preserve"> </w:t>
      </w:r>
      <w:r w:rsidR="002408FE" w:rsidRPr="00E64A6D">
        <w:rPr>
          <w:highlight w:val="yellow"/>
        </w:rPr>
        <w:t>x</w:t>
      </w:r>
      <w:r w:rsidRPr="00E64A6D">
        <w:rPr>
          <w:highlight w:val="yellow"/>
        </w:rPr>
        <w:t>. Taking</w:t>
      </w:r>
      <w:r w:rsidRPr="00E64A6D">
        <w:rPr>
          <w:highlight w:val="yellow"/>
        </w:rPr>
        <w:t xml:space="preserve"> </w:t>
      </w:r>
      <w:r w:rsidRPr="00E64A6D">
        <w:rPr>
          <w:highlight w:val="yellow"/>
        </w:rPr>
        <w:t xml:space="preserve">the reference </w:t>
      </w:r>
      <w:r w:rsidR="002408FE" w:rsidRPr="00E64A6D">
        <w:rPr>
          <w:highlight w:val="yellow"/>
        </w:rPr>
        <w:t xml:space="preserve">x </w:t>
      </w:r>
      <w:r w:rsidRPr="00E64A6D">
        <w:rPr>
          <w:highlight w:val="yellow"/>
        </w:rPr>
        <w:t xml:space="preserve">and distorted </w:t>
      </w:r>
      <w:r w:rsidR="002408FE" w:rsidRPr="00E64A6D">
        <w:rPr>
          <w:highlight w:val="yellow"/>
        </w:rPr>
        <w:t xml:space="preserve">y </w:t>
      </w:r>
      <w:r w:rsidRPr="00E64A6D">
        <w:rPr>
          <w:highlight w:val="yellow"/>
        </w:rPr>
        <w:t>image signals as the input, the system</w:t>
      </w:r>
      <w:r w:rsidRPr="00E64A6D">
        <w:rPr>
          <w:highlight w:val="yellow"/>
        </w:rPr>
        <w:t xml:space="preserve"> </w:t>
      </w:r>
      <w:r w:rsidRPr="00E64A6D">
        <w:rPr>
          <w:highlight w:val="yellow"/>
        </w:rPr>
        <w:t xml:space="preserve">iteratively applies a low-pass filter and </w:t>
      </w:r>
      <w:proofErr w:type="spellStart"/>
      <w:r w:rsidRPr="00E64A6D">
        <w:rPr>
          <w:highlight w:val="yellow"/>
        </w:rPr>
        <w:t>downsamples</w:t>
      </w:r>
      <w:proofErr w:type="spellEnd"/>
      <w:r w:rsidRPr="00E64A6D">
        <w:rPr>
          <w:highlight w:val="yellow"/>
        </w:rPr>
        <w:t xml:space="preserve"> the filtered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>image by a factor of 2. We index the original image as Scale 1,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>and the highest scale as Scale M, which is obtained after M</w:t>
      </w:r>
      <w:r w:rsidR="002408FE" w:rsidRPr="00E64A6D">
        <w:rPr>
          <w:highlight w:val="yellow"/>
        </w:rPr>
        <w:t>-</w:t>
      </w:r>
      <w:r w:rsidRPr="00E64A6D">
        <w:rPr>
          <w:highlight w:val="yellow"/>
        </w:rPr>
        <w:t>1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>iterations. At the j-</w:t>
      </w:r>
      <w:proofErr w:type="spellStart"/>
      <w:r w:rsidRPr="00E64A6D">
        <w:rPr>
          <w:highlight w:val="yellow"/>
        </w:rPr>
        <w:t>th</w:t>
      </w:r>
      <w:proofErr w:type="spellEnd"/>
      <w:r w:rsidRPr="00E64A6D">
        <w:rPr>
          <w:highlight w:val="yellow"/>
        </w:rPr>
        <w:t xml:space="preserve"> scale,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>the contrast comparison and the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 xml:space="preserve">structure comparison are calculated and denoted as </w:t>
      </w:r>
      <w:proofErr w:type="spellStart"/>
      <w:r w:rsidR="002408FE" w:rsidRPr="00E64A6D">
        <w:rPr>
          <w:highlight w:val="yellow"/>
        </w:rPr>
        <w:t>C</w:t>
      </w:r>
      <w:r w:rsidRPr="00E64A6D">
        <w:rPr>
          <w:highlight w:val="yellow"/>
          <w:vertAlign w:val="subscript"/>
        </w:rPr>
        <w:t>j</w:t>
      </w:r>
      <w:proofErr w:type="spellEnd"/>
      <w:r w:rsidR="002408FE" w:rsidRPr="00E64A6D">
        <w:rPr>
          <w:highlight w:val="yellow"/>
          <w:vertAlign w:val="subscript"/>
        </w:rPr>
        <w:t xml:space="preserve"> </w:t>
      </w:r>
      <w:r w:rsidRPr="00E64A6D">
        <w:rPr>
          <w:highlight w:val="yellow"/>
        </w:rPr>
        <w:t>(x</w:t>
      </w:r>
      <w:r w:rsidR="002408FE" w:rsidRPr="00E64A6D">
        <w:rPr>
          <w:highlight w:val="yellow"/>
        </w:rPr>
        <w:t>,</w:t>
      </w:r>
      <w:r w:rsidRPr="00E64A6D">
        <w:rPr>
          <w:highlight w:val="yellow"/>
        </w:rPr>
        <w:t xml:space="preserve"> y)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 xml:space="preserve">and </w:t>
      </w:r>
      <w:proofErr w:type="spellStart"/>
      <w:r w:rsidR="002408FE" w:rsidRPr="00E64A6D">
        <w:rPr>
          <w:highlight w:val="yellow"/>
        </w:rPr>
        <w:t>S</w:t>
      </w:r>
      <w:r w:rsidRPr="00E64A6D">
        <w:rPr>
          <w:highlight w:val="yellow"/>
          <w:vertAlign w:val="subscript"/>
        </w:rPr>
        <w:t>j</w:t>
      </w:r>
      <w:proofErr w:type="spellEnd"/>
      <w:r w:rsidR="002408FE" w:rsidRPr="00E64A6D">
        <w:rPr>
          <w:highlight w:val="yellow"/>
          <w:vertAlign w:val="subscript"/>
        </w:rPr>
        <w:t xml:space="preserve"> </w:t>
      </w:r>
      <w:r w:rsidRPr="00E64A6D">
        <w:rPr>
          <w:highlight w:val="yellow"/>
        </w:rPr>
        <w:lastRenderedPageBreak/>
        <w:t>(x</w:t>
      </w:r>
      <w:r w:rsidR="002408FE" w:rsidRPr="00E64A6D">
        <w:rPr>
          <w:highlight w:val="yellow"/>
        </w:rPr>
        <w:t>,</w:t>
      </w:r>
      <w:r w:rsidRPr="00E64A6D">
        <w:rPr>
          <w:highlight w:val="yellow"/>
        </w:rPr>
        <w:t xml:space="preserve"> y), respectively. The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>luminance comparison is computed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 xml:space="preserve">only at Scale M and is denoted as </w:t>
      </w:r>
      <w:proofErr w:type="spellStart"/>
      <w:r w:rsidR="002408FE" w:rsidRPr="00E64A6D">
        <w:rPr>
          <w:highlight w:val="yellow"/>
        </w:rPr>
        <w:t>l</w:t>
      </w:r>
      <w:r w:rsidR="002408FE" w:rsidRPr="00E64A6D">
        <w:rPr>
          <w:highlight w:val="yellow"/>
          <w:vertAlign w:val="subscript"/>
        </w:rPr>
        <w:t>M</w:t>
      </w:r>
      <w:proofErr w:type="spellEnd"/>
      <w:r w:rsidR="002408FE" w:rsidRPr="00E64A6D">
        <w:rPr>
          <w:highlight w:val="yellow"/>
        </w:rPr>
        <w:t xml:space="preserve"> (</w:t>
      </w:r>
      <w:r w:rsidRPr="00E64A6D">
        <w:rPr>
          <w:highlight w:val="yellow"/>
        </w:rPr>
        <w:t>x</w:t>
      </w:r>
      <w:r w:rsidR="002408FE" w:rsidRPr="00E64A6D">
        <w:rPr>
          <w:highlight w:val="yellow"/>
        </w:rPr>
        <w:t>,</w:t>
      </w:r>
      <w:r w:rsidRPr="00E64A6D">
        <w:rPr>
          <w:highlight w:val="yellow"/>
        </w:rPr>
        <w:t xml:space="preserve"> y). The overall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>SSIM evaluation is obtained by</w:t>
      </w:r>
      <w:r w:rsidR="002953D5" w:rsidRPr="00E64A6D">
        <w:rPr>
          <w:sz w:val="18"/>
          <w:szCs w:val="18"/>
          <w:highlight w:val="yellow"/>
          <w:lang w:val="en-CA" w:eastAsia="fr-FR"/>
        </w:rPr>
        <w:t xml:space="preserve"> </w:t>
      </w:r>
      <w:r w:rsidRPr="00E64A6D">
        <w:rPr>
          <w:highlight w:val="yellow"/>
        </w:rPr>
        <w:t>combining the measurement at different</w:t>
      </w:r>
      <w:r w:rsidR="002953D5" w:rsidRPr="00E64A6D">
        <w:rPr>
          <w:highlight w:val="yellow"/>
        </w:rPr>
        <w:t xml:space="preserve"> </w:t>
      </w:r>
      <w:r w:rsidRPr="00E64A6D">
        <w:rPr>
          <w:highlight w:val="yellow"/>
        </w:rPr>
        <w:t>scales</w:t>
      </w:r>
      <w:r w:rsidR="002408FE" w:rsidRPr="00E64A6D">
        <w:rPr>
          <w:highlight w:val="yellow"/>
        </w:rPr>
        <w:t>.</w:t>
      </w:r>
    </w:p>
    <w:p w14:paraId="7D007626" w14:textId="4F2D4831" w:rsidR="00151DAD" w:rsidRPr="00E64A6D" w:rsidRDefault="002953D5" w:rsidP="00151DAD">
      <w:pPr>
        <w:ind w:left="852"/>
        <w:jc w:val="center"/>
        <w:rPr>
          <w:color w:val="000000"/>
          <w:highlight w:val="yellow"/>
        </w:rPr>
      </w:pPr>
      <w:r w:rsidRPr="00E64A6D">
        <w:rPr>
          <w:noProof/>
          <w:color w:val="000000"/>
          <w:highlight w:val="yellow"/>
        </w:rPr>
        <w:drawing>
          <wp:anchor distT="0" distB="0" distL="114300" distR="114300" simplePos="0" relativeHeight="251658240" behindDoc="0" locked="0" layoutInCell="1" allowOverlap="1" wp14:anchorId="3DF22C25" wp14:editId="6D6AB850">
            <wp:simplePos x="0" y="0"/>
            <wp:positionH relativeFrom="column">
              <wp:posOffset>1340324</wp:posOffset>
            </wp:positionH>
            <wp:positionV relativeFrom="paragraph">
              <wp:posOffset>272320</wp:posOffset>
            </wp:positionV>
            <wp:extent cx="3990340" cy="914400"/>
            <wp:effectExtent l="0" t="0" r="0" b="0"/>
            <wp:wrapTopAndBottom/>
            <wp:docPr id="27" name="Picture 2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E93E25" w14:textId="77777777" w:rsidR="006A45FE" w:rsidRPr="00E64A6D" w:rsidRDefault="006A45FE" w:rsidP="002953D5">
      <w:pPr>
        <w:pStyle w:val="TH"/>
        <w:rPr>
          <w:sz w:val="18"/>
          <w:szCs w:val="18"/>
          <w:highlight w:val="yellow"/>
          <w:lang w:val="en-CA"/>
        </w:rPr>
      </w:pPr>
    </w:p>
    <w:p w14:paraId="75112E0B" w14:textId="020253C8" w:rsidR="002953D5" w:rsidRPr="00E64A6D" w:rsidRDefault="002953D5" w:rsidP="002953D5">
      <w:pPr>
        <w:pStyle w:val="TH"/>
        <w:rPr>
          <w:sz w:val="18"/>
          <w:szCs w:val="18"/>
          <w:highlight w:val="yellow"/>
          <w:lang w:val="en-CA"/>
        </w:rPr>
      </w:pPr>
      <w:r w:rsidRPr="00E64A6D">
        <w:rPr>
          <w:sz w:val="18"/>
          <w:szCs w:val="18"/>
          <w:highlight w:val="yellow"/>
          <w:lang w:val="en-CA"/>
        </w:rPr>
        <w:t xml:space="preserve">Figure </w:t>
      </w:r>
      <w:r w:rsidRPr="00E64A6D">
        <w:rPr>
          <w:sz w:val="18"/>
          <w:szCs w:val="18"/>
          <w:highlight w:val="yellow"/>
          <w:lang w:val="en-CA"/>
        </w:rPr>
        <w:t>x: Multi-scale structural similarity measurement system (</w:t>
      </w:r>
      <w:proofErr w:type="spellStart"/>
      <w:proofErr w:type="gramStart"/>
      <w:r w:rsidRPr="00E64A6D">
        <w:rPr>
          <w:sz w:val="18"/>
          <w:szCs w:val="18"/>
          <w:highlight w:val="yellow"/>
          <w:lang w:val="en-CA"/>
        </w:rPr>
        <w:t>L:low</w:t>
      </w:r>
      <w:proofErr w:type="gramEnd"/>
      <w:r w:rsidRPr="00E64A6D">
        <w:rPr>
          <w:sz w:val="18"/>
          <w:szCs w:val="18"/>
          <w:highlight w:val="yellow"/>
          <w:lang w:val="en-CA"/>
        </w:rPr>
        <w:t>-pass</w:t>
      </w:r>
      <w:proofErr w:type="spellEnd"/>
      <w:r w:rsidRPr="00E64A6D">
        <w:rPr>
          <w:sz w:val="18"/>
          <w:szCs w:val="18"/>
          <w:highlight w:val="yellow"/>
          <w:lang w:val="en-CA"/>
        </w:rPr>
        <w:t xml:space="preserve"> filter, 2</w:t>
      </w:r>
      <w:r w:rsidR="00E64A6D" w:rsidRPr="00E64A6D">
        <w:rPr>
          <w:rFonts w:cs="Arial"/>
          <w:sz w:val="18"/>
          <w:szCs w:val="18"/>
          <w:highlight w:val="yellow"/>
          <w:lang w:val="en-CA"/>
        </w:rPr>
        <w:t>↓</w:t>
      </w:r>
      <w:r w:rsidR="006A45FE" w:rsidRPr="00E64A6D">
        <w:rPr>
          <w:sz w:val="18"/>
          <w:szCs w:val="18"/>
          <w:highlight w:val="yellow"/>
          <w:lang w:val="en-CA"/>
        </w:rPr>
        <w:t xml:space="preserve">: </w:t>
      </w:r>
      <w:proofErr w:type="spellStart"/>
      <w:r w:rsidR="006A45FE" w:rsidRPr="00E64A6D">
        <w:rPr>
          <w:sz w:val="18"/>
          <w:szCs w:val="18"/>
          <w:highlight w:val="yellow"/>
          <w:lang w:val="en-CA"/>
        </w:rPr>
        <w:t>downsampling</w:t>
      </w:r>
      <w:proofErr w:type="spellEnd"/>
      <w:r w:rsidR="006A45FE" w:rsidRPr="00E64A6D">
        <w:rPr>
          <w:sz w:val="18"/>
          <w:szCs w:val="18"/>
          <w:highlight w:val="yellow"/>
          <w:lang w:val="en-CA"/>
        </w:rPr>
        <w:t xml:space="preserve"> by 2)</w:t>
      </w:r>
    </w:p>
    <w:p w14:paraId="099E6E4A" w14:textId="77777777" w:rsidR="002953D5" w:rsidRPr="00E64A6D" w:rsidRDefault="002953D5" w:rsidP="001F63BF">
      <w:pPr>
        <w:ind w:left="852"/>
        <w:rPr>
          <w:color w:val="000000"/>
          <w:highlight w:val="yellow"/>
          <w:lang w:val="en-CA"/>
        </w:rPr>
      </w:pPr>
    </w:p>
    <w:p w14:paraId="208DDF31" w14:textId="722ED496" w:rsidR="00A7574B" w:rsidRPr="00CA7718" w:rsidRDefault="00A7574B" w:rsidP="001F63BF">
      <w:pPr>
        <w:ind w:left="852"/>
        <w:rPr>
          <w:color w:val="000000"/>
          <w:highlight w:val="yellow"/>
        </w:rPr>
      </w:pPr>
      <w:r w:rsidRPr="00CA7718">
        <w:rPr>
          <w:color w:val="000000"/>
          <w:highlight w:val="yellow"/>
        </w:rPr>
        <w:t xml:space="preserve">The </w:t>
      </w:r>
      <w:r w:rsidRPr="00CA7718">
        <w:rPr>
          <w:rFonts w:hint="eastAsia"/>
          <w:color w:val="000000"/>
          <w:highlight w:val="yellow"/>
          <w:lang w:eastAsia="zh-CN"/>
        </w:rPr>
        <w:t>MS-SSIM</w:t>
      </w:r>
      <w:r w:rsidRPr="00CA7718">
        <w:rPr>
          <w:color w:val="000000"/>
          <w:highlight w:val="yellow"/>
        </w:rPr>
        <w:t xml:space="preserve"> between the original image, </w:t>
      </w:r>
      <w:r w:rsidRPr="00CA7718">
        <w:rPr>
          <w:i/>
          <w:color w:val="000000"/>
          <w:highlight w:val="yellow"/>
        </w:rPr>
        <w:t>I,</w:t>
      </w:r>
      <w:r w:rsidRPr="00CA7718">
        <w:rPr>
          <w:color w:val="000000"/>
          <w:highlight w:val="yellow"/>
        </w:rPr>
        <w:t xml:space="preserve"> and the reconstructed image </w:t>
      </w:r>
      <w:bookmarkStart w:id="8" w:name="OLE_LINK3"/>
      <w:r w:rsidRPr="00CA7718">
        <w:rPr>
          <w:color w:val="000000"/>
          <w:highlight w:val="yellow"/>
        </w:rPr>
        <w:t>component,</w:t>
      </w:r>
      <w:bookmarkEnd w:id="8"/>
      <w:r w:rsidRPr="00CA7718">
        <w:rPr>
          <w:color w:val="000000"/>
          <w:highlight w:val="yellow"/>
        </w:rPr>
        <w:t xml:space="preserve"> </w:t>
      </w:r>
      <w:r w:rsidRPr="00CA7718">
        <w:rPr>
          <w:i/>
          <w:color w:val="000000"/>
          <w:highlight w:val="yellow"/>
        </w:rPr>
        <w:t>I’</w:t>
      </w:r>
      <w:r w:rsidRPr="00CA7718">
        <w:rPr>
          <w:color w:val="000000"/>
          <w:highlight w:val="yellow"/>
          <w:lang w:eastAsia="zh-CN"/>
        </w:rPr>
        <w:t>,</w:t>
      </w:r>
      <w:r w:rsidRPr="00CA7718">
        <w:rPr>
          <w:color w:val="000000"/>
          <w:highlight w:val="yellow"/>
        </w:rPr>
        <w:t xml:space="preserve"> is calculated as</w:t>
      </w:r>
      <w:r w:rsidR="003C2DE2" w:rsidRPr="00CA7718">
        <w:rPr>
          <w:color w:val="000000"/>
          <w:highlight w:val="yellow"/>
        </w:rPr>
        <w:t>:</w:t>
      </w:r>
    </w:p>
    <w:p w14:paraId="7DB813D1" w14:textId="7E94BEC8" w:rsidR="00A7574B" w:rsidRPr="00CA7718" w:rsidRDefault="00A7574B" w:rsidP="00A7574B">
      <w:pPr>
        <w:rPr>
          <w:i/>
          <w:color w:val="000000"/>
          <w:highlight w:val="yellow"/>
          <w:lang w:eastAsia="zh-CN"/>
        </w:rPr>
      </w:pPr>
      <m:oMathPara>
        <m:oMath>
          <m:r>
            <w:rPr>
              <w:rFonts w:ascii="Cambria Math" w:hAnsi="Cambria Math"/>
              <w:color w:val="000000"/>
              <w:highlight w:val="yellow"/>
              <w:lang w:eastAsia="zh-CN"/>
            </w:rPr>
            <m:t>MS_SSIM</m:t>
          </m:r>
          <m:d>
            <m:dPr>
              <m:ctrlPr>
                <w:rPr>
                  <w:rFonts w:ascii="Cambria Math" w:hAnsi="Cambria Math"/>
                  <w:i/>
                  <w:color w:val="000000"/>
                  <w:highlight w:val="yellow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color w:val="000000"/>
                  <w:highlight w:val="yellow"/>
                  <w:lang w:eastAsia="zh-CN"/>
                </w:rPr>
                <m:t>I,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highlight w:val="yellow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color w:val="000000"/>
              <w:highlight w:val="yellow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highlight w:val="yellow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highlight w:val="yellow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highlight w:val="yellow"/>
                  <w:lang w:eastAsia="zh-CN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highlight w:val="yellow"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highlight w:val="yellow"/>
                  <w:lang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color w:val="000000"/>
                  <w:highlight w:val="yellow"/>
                  <w:lang w:eastAsia="zh-CN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highlight w:val="yellow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[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)]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M</m:t>
                          </m:r>
                        </m:sub>
                      </m:sSub>
                    </m:sup>
                  </m:sSup>
                  <m:nary>
                    <m:naryPr>
                      <m:chr m:val="∏"/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M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[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highlight w:val="yellow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highlight w:val="yellow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 xml:space="preserve">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highlight w:val="yellow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k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)]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highlight w:val="yellow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eastAsia="zh-CN"/>
                                </w:rPr>
                                <m:t>j</m:t>
                              </m:r>
                            </m:sub>
                          </m:sSub>
                        </m:sup>
                      </m:sSup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[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)]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highlight w:val="yellow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highlight w:val="yellow"/>
                              <w:lang w:eastAsia="zh-CN"/>
                            </w:rPr>
                            <m:t>j</m:t>
                          </m:r>
                        </m:sub>
                      </m:sSub>
                    </m:sup>
                  </m:sSup>
                </m:e>
              </m:d>
            </m:e>
          </m:nary>
        </m:oMath>
      </m:oMathPara>
    </w:p>
    <w:p w14:paraId="19DD41E6" w14:textId="4F4A3403" w:rsidR="00A7574B" w:rsidRPr="00CA7718" w:rsidRDefault="00A7574B" w:rsidP="00A7574B">
      <w:pPr>
        <w:jc w:val="center"/>
        <w:rPr>
          <w:highlight w:val="yellow"/>
        </w:rPr>
      </w:pPr>
      <m:oMathPara>
        <m:oMath>
          <m:r>
            <w:rPr>
              <w:rFonts w:ascii="Cambria Math" w:hAnsi="Cambria Math"/>
              <w:color w:val="000000"/>
              <w:highlight w:val="yellow"/>
              <w:lang w:eastAsia="zh-CN"/>
            </w:rPr>
            <m:t>L</m:t>
          </m:r>
          <m:d>
            <m:dPr>
              <m:ctrlPr>
                <w:rPr>
                  <w:rFonts w:ascii="Cambria Math" w:hAnsi="Cambria Math"/>
                  <w:i/>
                  <w:color w:val="000000"/>
                  <w:highlight w:val="yellow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highlight w:val="yellow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000000"/>
                  <w:highlight w:val="yellow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  <w:color w:val="000000"/>
              <w:highlight w:val="yellow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highlight w:val="yellow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m:rPr>
                      <m:nor/>
                    </m:rPr>
                    <w:rPr>
                      <w:highlight w:val="yellow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m:rPr>
                      <m:nor/>
                    </m:rPr>
                    <w:rPr>
                      <w:highlight w:val="yellow"/>
                    </w:rPr>
                    <m:t>μ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'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highlight w:val="yellow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highlight w:val="yellow"/>
                    </w:rPr>
                    <m:t>μ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</m:sSub>
            </m:den>
          </m:f>
        </m:oMath>
      </m:oMathPara>
    </w:p>
    <w:p w14:paraId="5835C987" w14:textId="3D5B92FD" w:rsidR="00A7574B" w:rsidRPr="00CA7718" w:rsidRDefault="00A7574B" w:rsidP="00A7574B">
      <w:pPr>
        <w:jc w:val="center"/>
        <w:rPr>
          <w:highlight w:val="yellow"/>
        </w:rPr>
      </w:pPr>
      <m:oMathPara>
        <m:oMath>
          <m:r>
            <w:rPr>
              <w:rFonts w:ascii="Cambria Math" w:hAnsi="Cambria Math"/>
              <w:color w:val="000000"/>
              <w:highlight w:val="yellow"/>
              <w:lang w:eastAsia="zh-CN"/>
            </w:rPr>
            <m:t>C</m:t>
          </m:r>
          <m:d>
            <m:dPr>
              <m:ctrlPr>
                <w:rPr>
                  <w:rFonts w:ascii="Cambria Math" w:hAnsi="Cambria Math"/>
                  <w:i/>
                  <w:color w:val="000000"/>
                  <w:highlight w:val="yellow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highlight w:val="yellow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000000"/>
                  <w:highlight w:val="yellow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  <w:color w:val="000000"/>
              <w:highlight w:val="yellow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highlight w:val="yellow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'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</m:sSub>
            </m:den>
          </m:f>
        </m:oMath>
      </m:oMathPara>
    </w:p>
    <w:p w14:paraId="228129FE" w14:textId="396A6560" w:rsidR="00A7574B" w:rsidRPr="00CA7718" w:rsidRDefault="00A7574B" w:rsidP="00A7574B">
      <w:pPr>
        <w:jc w:val="center"/>
        <w:rPr>
          <w:highlight w:val="yellow"/>
        </w:rPr>
      </w:pPr>
      <m:oMathPara>
        <m:oMath>
          <m:r>
            <w:rPr>
              <w:rFonts w:ascii="Cambria Math" w:hAnsi="Cambria Math"/>
              <w:color w:val="000000"/>
              <w:highlight w:val="yellow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i/>
                  <w:color w:val="000000"/>
                  <w:highlight w:val="yellow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highlight w:val="yellow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color w:val="000000"/>
                  <w:highlight w:val="yellow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highlight w:val="yellow"/>
                      <w:lang w:eastAsia="zh-CN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  <w:color w:val="000000"/>
              <w:highlight w:val="yellow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yellow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'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highlight w:val="yellow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highlight w:val="yellow"/>
                          <w:lang w:eastAsia="zh-CN"/>
                        </w:rPr>
                        <m:t>'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3</m:t>
                  </m:r>
                </m:sub>
              </m:sSub>
            </m:den>
          </m:f>
        </m:oMath>
      </m:oMathPara>
    </w:p>
    <w:p w14:paraId="5034C8F8" w14:textId="65128B0D" w:rsidR="00A7574B" w:rsidRPr="00CA7718" w:rsidRDefault="00A7574B" w:rsidP="00387B14">
      <w:pPr>
        <w:ind w:left="852"/>
        <w:rPr>
          <w:color w:val="000000"/>
          <w:highlight w:val="yellow"/>
        </w:rPr>
      </w:pPr>
      <w:r w:rsidRPr="00CA7718">
        <w:rPr>
          <w:color w:val="000000"/>
          <w:highlight w:val="yellow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highlight w:val="yellow"/>
                <w:lang w:eastAsia="zh-CN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highlight w:val="yellow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,I</m:t>
            </m:r>
          </m:e>
          <m: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k</m:t>
            </m:r>
          </m:sub>
          <m:sup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'</m:t>
            </m:r>
          </m:sup>
        </m:sSubSup>
      </m:oMath>
      <w:r w:rsidRPr="00CA7718">
        <w:rPr>
          <w:color w:val="000000"/>
          <w:highlight w:val="yellow"/>
          <w:lang w:eastAsia="zh-CN"/>
        </w:rPr>
        <w:t xml:space="preserve"> are </w:t>
      </w:r>
      <w:r w:rsidR="002408FE">
        <w:rPr>
          <w:color w:val="000000"/>
          <w:highlight w:val="yellow"/>
          <w:lang w:eastAsia="zh-CN"/>
        </w:rPr>
        <w:t>pixels</w:t>
      </w:r>
      <w:r w:rsidRPr="00CA7718">
        <w:rPr>
          <w:color w:val="000000"/>
          <w:highlight w:val="yellow"/>
          <w:lang w:eastAsia="zh-CN"/>
        </w:rPr>
        <w:t xml:space="preserve"> of original and reconstructed frames, </w:t>
      </w:r>
      <m:oMath>
        <m:r>
          <w:rPr>
            <w:rFonts w:ascii="Cambria Math" w:hAnsi="Cambria Math"/>
            <w:color w:val="000000"/>
            <w:highlight w:val="yellow"/>
            <w:lang w:eastAsia="zh-CN"/>
          </w:rPr>
          <m:t>N</m:t>
        </m:r>
      </m:oMath>
      <w:r w:rsidRPr="00CA7718">
        <w:rPr>
          <w:color w:val="000000"/>
          <w:highlight w:val="yellow"/>
        </w:rPr>
        <w:t xml:space="preserve"> is the number of </w:t>
      </w:r>
      <w:r w:rsidR="00740482">
        <w:rPr>
          <w:color w:val="000000"/>
          <w:highlight w:val="yellow"/>
        </w:rPr>
        <w:t>pixels</w:t>
      </w:r>
      <w:r w:rsidR="002408FE">
        <w:rPr>
          <w:color w:val="000000"/>
          <w:highlight w:val="yellow"/>
        </w:rPr>
        <w:t xml:space="preserve"> per frame</w:t>
      </w:r>
      <w:r w:rsidRPr="00CA7718">
        <w:rPr>
          <w:color w:val="000000"/>
          <w:highlight w:val="yellow"/>
        </w:rPr>
        <w:t>,</w:t>
      </w:r>
      <w:r w:rsidR="00151DAD">
        <w:rPr>
          <w:color w:val="000000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α</m:t>
            </m:r>
          </m:e>
          <m: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M</m:t>
            </m:r>
          </m:sub>
        </m:sSub>
      </m:oMath>
      <w:r w:rsidRPr="00CA7718">
        <w:rPr>
          <w:color w:val="000000"/>
          <w:highlight w:val="yellow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j</m:t>
            </m:r>
          </m:sub>
        </m:sSub>
      </m:oMath>
      <w:r w:rsidRPr="00CA7718">
        <w:rPr>
          <w:color w:val="000000"/>
          <w:highlight w:val="yellow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γ</m:t>
            </m:r>
          </m:e>
          <m: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j</m:t>
            </m:r>
          </m:sub>
        </m:sSub>
      </m:oMath>
      <w:r w:rsidRPr="00CA7718">
        <w:rPr>
          <w:color w:val="000000"/>
          <w:highlight w:val="yellow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highlight w:val="yellow"/>
              </w:rPr>
              <m:t>1</m:t>
            </m:r>
          </m:sub>
        </m:sSub>
      </m:oMath>
      <w:r w:rsidRPr="00CA7718">
        <w:rPr>
          <w:color w:val="000000"/>
          <w:highlight w:val="yellow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highlight w:val="yellow"/>
              </w:rPr>
              <m:t>2</m:t>
            </m:r>
          </m:sub>
        </m:sSub>
      </m:oMath>
      <w:r w:rsidRPr="00CA7718">
        <w:rPr>
          <w:color w:val="000000"/>
          <w:highlight w:val="yellow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highlight w:val="yellow"/>
              </w:rPr>
              <m:t>3</m:t>
            </m:r>
          </m:sub>
        </m:sSub>
      </m:oMath>
      <w:r w:rsidRPr="00CA7718">
        <w:rPr>
          <w:color w:val="000000"/>
          <w:highlight w:val="yellow"/>
        </w:rPr>
        <w:t xml:space="preserve"> are the constants:</w:t>
      </w:r>
    </w:p>
    <w:p w14:paraId="140EA7D1" w14:textId="60D5BDED" w:rsidR="00A7574B" w:rsidRPr="00CA7718" w:rsidRDefault="00A7574B" w:rsidP="00387B14">
      <w:pPr>
        <w:ind w:left="1212"/>
        <w:rPr>
          <w:color w:val="000000"/>
          <w:highlight w:val="yellow"/>
        </w:rPr>
      </w:pPr>
      <w:r w:rsidRPr="00CA7718">
        <w:rPr>
          <w:color w:val="000000"/>
          <w:highlight w:val="yellow"/>
        </w:rPr>
        <w:t>β1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γ1=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0.0448,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β2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γ2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0.2856,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β3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γ3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0.3001,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β4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γ4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156BDB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0.2363, and α5</w:t>
      </w:r>
      <w:r w:rsidR="00BE0526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BE0526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β5</w:t>
      </w:r>
      <w:r w:rsidR="00BE0526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BE0526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γ5</w:t>
      </w:r>
      <w:r w:rsidR="00BE0526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=</w:t>
      </w:r>
      <w:r w:rsidR="00BE0526">
        <w:rPr>
          <w:color w:val="000000"/>
          <w:highlight w:val="yellow"/>
        </w:rPr>
        <w:t xml:space="preserve"> </w:t>
      </w:r>
      <w:r w:rsidRPr="00CA7718">
        <w:rPr>
          <w:color w:val="000000"/>
          <w:highlight w:val="yellow"/>
        </w:rPr>
        <w:t>0.1333.</w:t>
      </w:r>
    </w:p>
    <w:p w14:paraId="1148A89D" w14:textId="346928DD" w:rsidR="00A7574B" w:rsidRPr="004A1FA3" w:rsidRDefault="00A7574B" w:rsidP="00387B14">
      <w:pPr>
        <w:ind w:left="1212"/>
        <w:rPr>
          <w:color w:val="000000"/>
          <w:highlight w:val="yellow"/>
          <w:lang w:val="en-CA"/>
        </w:rPr>
      </w:pPr>
      <w:r w:rsidRPr="004A1FA3">
        <w:rPr>
          <w:color w:val="000000"/>
          <w:highlight w:val="yellow"/>
          <w:lang w:val="en-CA"/>
        </w:rPr>
        <w:t>C1= (</w:t>
      </w:r>
      <w:r w:rsidR="004A1FA3" w:rsidRPr="004A1FA3">
        <w:rPr>
          <w:color w:val="000000"/>
          <w:highlight w:val="yellow"/>
          <w:lang w:val="en-CA"/>
        </w:rPr>
        <w:t>K</w:t>
      </w:r>
      <w:r w:rsidR="004A1FA3" w:rsidRPr="00740482">
        <w:rPr>
          <w:color w:val="000000"/>
          <w:highlight w:val="yellow"/>
          <w:vertAlign w:val="subscript"/>
          <w:lang w:val="en-CA"/>
        </w:rPr>
        <w:t>1</w:t>
      </w:r>
      <w:r w:rsidRPr="004A1FA3">
        <w:rPr>
          <w:color w:val="000000"/>
          <w:highlight w:val="yellow"/>
          <w:lang w:val="en-CA"/>
        </w:rPr>
        <w:t>*</w:t>
      </w:r>
      <w:proofErr w:type="spellStart"/>
      <w:r w:rsidRPr="004A1FA3">
        <w:rPr>
          <w:color w:val="000000"/>
          <w:highlight w:val="yellow"/>
          <w:lang w:val="en-CA"/>
        </w:rPr>
        <w:t>maxValue</w:t>
      </w:r>
      <w:proofErr w:type="spellEnd"/>
      <w:r w:rsidRPr="004A1FA3">
        <w:rPr>
          <w:color w:val="000000"/>
          <w:highlight w:val="yellow"/>
          <w:lang w:val="en-CA"/>
        </w:rPr>
        <w:t>)</w:t>
      </w:r>
      <w:r w:rsidR="00EE7941">
        <w:rPr>
          <w:color w:val="000000"/>
          <w:highlight w:val="yellow"/>
          <w:vertAlign w:val="superscript"/>
          <w:lang w:val="en-CA"/>
        </w:rPr>
        <w:t>2</w:t>
      </w:r>
      <w:r w:rsidRPr="004A1FA3">
        <w:rPr>
          <w:color w:val="000000"/>
          <w:highlight w:val="yellow"/>
          <w:lang w:val="en-CA"/>
        </w:rPr>
        <w:t xml:space="preserve"> </w:t>
      </w:r>
    </w:p>
    <w:p w14:paraId="2B793E8B" w14:textId="1119D9AB" w:rsidR="00A7574B" w:rsidRPr="001C4206" w:rsidRDefault="00A7574B" w:rsidP="00387B14">
      <w:pPr>
        <w:ind w:left="1212"/>
        <w:rPr>
          <w:color w:val="000000"/>
          <w:highlight w:val="yellow"/>
          <w:vertAlign w:val="superscript"/>
          <w:lang w:val="en-CA"/>
        </w:rPr>
      </w:pPr>
      <w:r w:rsidRPr="00672D86">
        <w:rPr>
          <w:color w:val="000000"/>
          <w:highlight w:val="yellow"/>
          <w:lang w:val="en-CA"/>
        </w:rPr>
        <w:t>C2= (</w:t>
      </w:r>
      <w:r w:rsidR="004A1FA3" w:rsidRPr="00672D86">
        <w:rPr>
          <w:color w:val="000000"/>
          <w:highlight w:val="yellow"/>
          <w:lang w:val="en-CA"/>
        </w:rPr>
        <w:t>K</w:t>
      </w:r>
      <w:r w:rsidR="004A1FA3" w:rsidRPr="00740482">
        <w:rPr>
          <w:color w:val="000000"/>
          <w:highlight w:val="yellow"/>
          <w:vertAlign w:val="subscript"/>
          <w:lang w:val="en-CA"/>
        </w:rPr>
        <w:t>2</w:t>
      </w:r>
      <w:r w:rsidRPr="00672D86">
        <w:rPr>
          <w:color w:val="000000"/>
          <w:highlight w:val="yellow"/>
          <w:lang w:val="en-CA"/>
        </w:rPr>
        <w:t>*</w:t>
      </w:r>
      <w:proofErr w:type="spellStart"/>
      <w:r w:rsidRPr="00672D86">
        <w:rPr>
          <w:color w:val="000000"/>
          <w:highlight w:val="yellow"/>
          <w:lang w:val="en-CA"/>
        </w:rPr>
        <w:t>maxValue</w:t>
      </w:r>
      <w:proofErr w:type="spellEnd"/>
      <w:r w:rsidRPr="00672D86">
        <w:rPr>
          <w:color w:val="000000"/>
          <w:highlight w:val="yellow"/>
          <w:lang w:val="en-CA"/>
        </w:rPr>
        <w:t>)</w:t>
      </w:r>
      <w:r w:rsidR="001C4206">
        <w:rPr>
          <w:color w:val="000000"/>
          <w:highlight w:val="yellow"/>
          <w:vertAlign w:val="superscript"/>
          <w:lang w:val="en-CA"/>
        </w:rPr>
        <w:t>2</w:t>
      </w:r>
    </w:p>
    <w:p w14:paraId="6561141D" w14:textId="77777777" w:rsidR="00A7574B" w:rsidRPr="00CA7718" w:rsidRDefault="00A7574B" w:rsidP="00387B14">
      <w:pPr>
        <w:ind w:left="1212"/>
        <w:rPr>
          <w:color w:val="000000"/>
          <w:highlight w:val="yellow"/>
        </w:rPr>
      </w:pPr>
      <w:r w:rsidRPr="00672D86">
        <w:rPr>
          <w:color w:val="000000"/>
          <w:highlight w:val="yellow"/>
          <w:lang w:val="en-CA"/>
        </w:rPr>
        <w:t xml:space="preserve"> </w:t>
      </w:r>
      <w:r w:rsidRPr="00CA7718">
        <w:rPr>
          <w:color w:val="000000"/>
          <w:highlight w:val="yellow"/>
        </w:rPr>
        <w:t>C3=C2/2,</w:t>
      </w:r>
    </w:p>
    <w:p w14:paraId="584D9086" w14:textId="78637A44" w:rsidR="00A7574B" w:rsidRPr="00CA7718" w:rsidRDefault="00260664" w:rsidP="00387B14">
      <w:pPr>
        <w:ind w:left="852"/>
        <w:rPr>
          <w:sz w:val="18"/>
          <w:szCs w:val="18"/>
          <w:highlight w:val="yellow"/>
        </w:rPr>
      </w:pPr>
      <w:r>
        <w:rPr>
          <w:color w:val="000000"/>
          <w:highlight w:val="yellow"/>
        </w:rPr>
        <w:t xml:space="preserve"> K</w:t>
      </w:r>
      <w:r w:rsidRPr="00B23821">
        <w:rPr>
          <w:color w:val="000000"/>
          <w:highlight w:val="yellow"/>
          <w:vertAlign w:val="subscript"/>
        </w:rPr>
        <w:t>1</w:t>
      </w:r>
      <w:r>
        <w:rPr>
          <w:color w:val="000000"/>
          <w:highlight w:val="yellow"/>
        </w:rPr>
        <w:t xml:space="preserve"> = 0.01, K</w:t>
      </w:r>
      <w:r w:rsidRPr="00B23821">
        <w:rPr>
          <w:color w:val="000000"/>
          <w:highlight w:val="yellow"/>
          <w:vertAlign w:val="subscript"/>
        </w:rPr>
        <w:t>2</w:t>
      </w:r>
      <w:r>
        <w:rPr>
          <w:color w:val="000000"/>
          <w:highlight w:val="yellow"/>
        </w:rPr>
        <w:t xml:space="preserve"> = 0.03,</w:t>
      </w:r>
      <w:r w:rsidR="00A7574B" w:rsidRPr="00CA7718">
        <w:rPr>
          <w:color w:val="000000"/>
          <w:highlight w:val="yellow"/>
        </w:rPr>
        <w:t xml:space="preserve"> </w:t>
      </w:r>
      <w:proofErr w:type="spellStart"/>
      <w:r w:rsidR="00A7574B" w:rsidRPr="00CA7718">
        <w:rPr>
          <w:color w:val="000000"/>
          <w:highlight w:val="yellow"/>
        </w:rPr>
        <w:t>maxValue</w:t>
      </w:r>
      <w:proofErr w:type="spellEnd"/>
      <w:r w:rsidR="00A7574B" w:rsidRPr="00CA7718">
        <w:rPr>
          <w:color w:val="000000"/>
          <w:highlight w:val="yellow"/>
        </w:rPr>
        <w:t xml:space="preserve"> =(1&lt;&lt;</w:t>
      </w:r>
      <w:proofErr w:type="spellStart"/>
      <w:r w:rsidR="00A7574B" w:rsidRPr="00CA7718">
        <w:rPr>
          <w:color w:val="000000"/>
          <w:highlight w:val="yellow"/>
        </w:rPr>
        <w:t>bitDepth</w:t>
      </w:r>
      <w:proofErr w:type="spellEnd"/>
      <w:r w:rsidR="00A7574B" w:rsidRPr="00CA7718">
        <w:rPr>
          <w:color w:val="000000"/>
          <w:highlight w:val="yellow"/>
        </w:rPr>
        <w:t>)-1,</w:t>
      </w:r>
      <w:r w:rsidR="00672D86">
        <w:rPr>
          <w:color w:val="000000"/>
          <w:highlight w:val="yellow"/>
        </w:rPr>
        <w:t xml:space="preserve"> and</w:t>
      </w:r>
      <w:r w:rsidR="00A7574B" w:rsidRPr="00CA7718">
        <w:rPr>
          <w:color w:val="000000"/>
          <w:highlight w:val="yellow"/>
        </w:rPr>
        <w:t xml:space="preserve"> </w:t>
      </w:r>
      <m:oMath>
        <m:r>
          <w:rPr>
            <w:rFonts w:ascii="Cambria Math" w:hAnsi="Cambria Math"/>
            <w:color w:val="000000"/>
            <w:highlight w:val="yellow"/>
          </w:rPr>
          <m:t>M</m:t>
        </m:r>
        <m:r>
          <w:rPr>
            <w:rFonts w:ascii="Cambria Math" w:hAnsi="Cambria Math"/>
            <w:color w:val="000000"/>
            <w:highlight w:val="yellow"/>
          </w:rPr>
          <m:t>=5</m:t>
        </m:r>
      </m:oMath>
      <w:r w:rsidR="00A7574B" w:rsidRPr="00CA7718">
        <w:rPr>
          <w:sz w:val="18"/>
          <w:szCs w:val="18"/>
          <w:highlight w:val="yellow"/>
        </w:rPr>
        <w:t>.</w:t>
      </w:r>
    </w:p>
    <w:p w14:paraId="32AE456A" w14:textId="0ACF8270" w:rsidR="00A7574B" w:rsidRDefault="00A7574B" w:rsidP="00387B14">
      <w:pPr>
        <w:ind w:left="852"/>
        <w:rPr>
          <w:color w:val="000000"/>
        </w:rPr>
      </w:pPr>
      <w:r w:rsidRPr="00CA7718">
        <w:rPr>
          <w:color w:val="000000"/>
          <w:highlight w:val="yellow"/>
        </w:rPr>
        <w:t xml:space="preserve">Average values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highlight w:val="yellow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k</m:t>
                </m:r>
              </m:sub>
            </m:sSub>
          </m:sub>
        </m:sSub>
      </m:oMath>
      <w:r w:rsidRPr="00CA7718">
        <w:rPr>
          <w:color w:val="000000"/>
          <w:highlight w:val="yellow"/>
        </w:rPr>
        <w:t>,</w:t>
      </w:r>
      <m:oMath>
        <m:r>
          <w:rPr>
            <w:rFonts w:ascii="Cambria Math" w:hAnsi="Cambria Math"/>
            <w:color w:val="000000"/>
            <w:highlight w:val="yellow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</w:rPr>
              <m:t>μ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highlight w:val="yellow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k</m:t>
                </m:r>
              </m:sub>
              <m:sup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'</m:t>
                </m:r>
              </m:sup>
            </m:sSubSup>
          </m:sub>
        </m:sSub>
      </m:oMath>
      <w:r w:rsidRPr="00CA7718">
        <w:rPr>
          <w:color w:val="000000"/>
          <w:highlight w:val="yellow"/>
        </w:rPr>
        <w:t xml:space="preserve"> </w:t>
      </w:r>
      <w:r w:rsidR="00740482">
        <w:rPr>
          <w:color w:val="000000"/>
          <w:highlight w:val="yellow"/>
        </w:rPr>
        <w:t>at pixels</w:t>
      </w:r>
      <w:r w:rsidRPr="00CA7718">
        <w:rPr>
          <w:color w:val="000000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k</m:t>
            </m:r>
          </m:sub>
        </m:sSub>
      </m:oMath>
      <w:r w:rsidRPr="00CA7718">
        <w:rPr>
          <w:color w:val="000000"/>
          <w:highlight w:val="yellow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highlight w:val="yellow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k</m:t>
            </m:r>
          </m:sub>
          <m:sup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'</m:t>
            </m:r>
          </m:sup>
        </m:sSubSup>
        <m:r>
          <w:rPr>
            <w:rFonts w:ascii="Cambria Math" w:hAnsi="Cambria Math"/>
            <w:color w:val="000000"/>
            <w:highlight w:val="yellow"/>
            <w:lang w:eastAsia="zh-CN"/>
          </w:rPr>
          <m:t xml:space="preserve"> </m:t>
        </m:r>
      </m:oMath>
      <w:r w:rsidRPr="00CA7718">
        <w:rPr>
          <w:color w:val="000000"/>
          <w:highlight w:val="yellow"/>
          <w:lang w:eastAsia="zh-CN"/>
        </w:rPr>
        <w:t xml:space="preserve"> are computed as weighted sum of </w:t>
      </w:r>
      <m:oMath>
        <m:r>
          <w:rPr>
            <w:rFonts w:ascii="Cambria Math" w:hAnsi="Cambria Math"/>
            <w:color w:val="000000"/>
            <w:highlight w:val="yellow"/>
            <w:lang w:eastAsia="zh-CN"/>
          </w:rPr>
          <m:t>11×11</m:t>
        </m:r>
      </m:oMath>
      <w:r w:rsidRPr="00CA7718">
        <w:rPr>
          <w:color w:val="000000"/>
          <w:highlight w:val="yellow"/>
          <w:lang w:eastAsia="zh-CN"/>
        </w:rPr>
        <w:t xml:space="preserve"> </w:t>
      </w:r>
      <w:proofErr w:type="spellStart"/>
      <w:r w:rsidRPr="00CA7718">
        <w:rPr>
          <w:color w:val="000000"/>
          <w:highlight w:val="yellow"/>
          <w:lang w:eastAsia="zh-CN"/>
        </w:rPr>
        <w:t>neighbors</w:t>
      </w:r>
      <w:proofErr w:type="spellEnd"/>
      <w:r w:rsidRPr="00CA7718">
        <w:rPr>
          <w:color w:val="000000"/>
          <w:highlight w:val="yellow"/>
          <w:lang w:eastAsia="zh-CN"/>
        </w:rPr>
        <w:t xml:space="preserve"> with Gaussian weights</w:t>
      </w:r>
      <w:r w:rsidRPr="00CA7718">
        <w:rPr>
          <w:color w:val="000000"/>
          <w:highlight w:val="yellow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</w:rPr>
              <m:t>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highlight w:val="yellow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k</m:t>
                </m:r>
              </m:sub>
            </m:sSub>
          </m:sub>
        </m:sSub>
      </m:oMath>
      <w:r w:rsidRPr="00CA7718">
        <w:rPr>
          <w:color w:val="000000"/>
          <w:highlight w:val="yellow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</w:rPr>
              <m:t>σ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highlight w:val="yellow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k</m:t>
                </m:r>
              </m:sub>
              <m:sup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'</m:t>
                </m:r>
              </m:sup>
            </m:sSubSup>
          </m:sub>
        </m:sSub>
      </m:oMath>
      <w:r w:rsidRPr="00CA7718">
        <w:rPr>
          <w:color w:val="000000"/>
          <w:highlight w:val="yellow"/>
        </w:rPr>
        <w:t xml:space="preserve"> represent the variance </w:t>
      </w:r>
      <w:bookmarkStart w:id="9" w:name="OLE_LINK4"/>
      <w:r w:rsidR="00B23821">
        <w:rPr>
          <w:color w:val="000000"/>
          <w:highlight w:val="yellow"/>
        </w:rPr>
        <w:t>at pixels</w:t>
      </w:r>
      <w:r w:rsidRPr="00CA7718">
        <w:rPr>
          <w:color w:val="000000"/>
          <w:highlight w:val="yellow"/>
        </w:rPr>
        <w:t xml:space="preserve"> </w:t>
      </w:r>
      <w:bookmarkEnd w:id="9"/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k</m:t>
            </m:r>
          </m:sub>
        </m:sSub>
      </m:oMath>
      <w:r w:rsidRPr="00CA7718">
        <w:rPr>
          <w:color w:val="000000"/>
          <w:highlight w:val="yellow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highlight w:val="yellow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k</m:t>
            </m:r>
          </m:sub>
          <m:sup>
            <m:r>
              <w:rPr>
                <w:rFonts w:ascii="Cambria Math" w:hAnsi="Cambria Math"/>
                <w:color w:val="000000"/>
                <w:highlight w:val="yellow"/>
                <w:lang w:eastAsia="zh-CN"/>
              </w:rPr>
              <m:t>'</m:t>
            </m:r>
          </m:sup>
        </m:sSubSup>
      </m:oMath>
      <w:r w:rsidRPr="00CA7718">
        <w:rPr>
          <w:color w:val="000000"/>
          <w:highlight w:val="yellow"/>
        </w:rPr>
        <w:t xml:space="preserve">.  </w:t>
      </w:r>
      <m:oMath>
        <m:sSub>
          <m:sSubPr>
            <m:ctrlPr>
              <w:rPr>
                <w:rFonts w:ascii="Cambria Math" w:hAnsi="Cambria Math"/>
                <w:i/>
                <w:color w:val="000000"/>
                <w:highlight w:val="yellow"/>
              </w:rPr>
            </m:ctrlPr>
          </m:sSubPr>
          <m:e>
            <m:r>
              <w:rPr>
                <w:rFonts w:ascii="Cambria Math" w:hAnsi="Cambria Math"/>
                <w:color w:val="000000"/>
                <w:highlight w:val="yellow"/>
              </w:rPr>
              <m:t>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highlight w:val="yellow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k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highlight w:val="yellow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k</m:t>
                </m:r>
              </m:sub>
              <m:sup>
                <m:r>
                  <w:rPr>
                    <w:rFonts w:ascii="Cambria Math" w:hAnsi="Cambria Math"/>
                    <w:color w:val="000000"/>
                    <w:highlight w:val="yellow"/>
                    <w:lang w:eastAsia="zh-CN"/>
                  </w:rPr>
                  <m:t>'</m:t>
                </m:r>
              </m:sup>
            </m:sSubSup>
          </m:sub>
        </m:sSub>
      </m:oMath>
      <w:r w:rsidRPr="00CA7718">
        <w:rPr>
          <w:color w:val="000000"/>
          <w:highlight w:val="yellow"/>
        </w:rPr>
        <w:t xml:space="preserve"> is covariance of these two </w:t>
      </w:r>
      <w:r w:rsidR="00B23821">
        <w:rPr>
          <w:color w:val="000000"/>
          <w:highlight w:val="yellow"/>
        </w:rPr>
        <w:t>pixels</w:t>
      </w:r>
      <w:r w:rsidRPr="00CA7718">
        <w:rPr>
          <w:color w:val="000000"/>
          <w:highlight w:val="yellow"/>
        </w:rPr>
        <w:t>.</w:t>
      </w:r>
    </w:p>
    <w:p w14:paraId="6699A9A3" w14:textId="53D6C544" w:rsidR="00A70F00" w:rsidRPr="00154DC8" w:rsidRDefault="00F2423E" w:rsidP="00D6521B">
      <w:pPr>
        <w:pStyle w:val="B1"/>
      </w:pPr>
      <w:r w:rsidRPr="00E64A6D">
        <w:rPr>
          <w:highlight w:val="yellow"/>
        </w:rPr>
        <w:t>See section 5.7</w:t>
      </w:r>
      <w:r w:rsidR="00AD5024" w:rsidRPr="00E64A6D">
        <w:rPr>
          <w:highlight w:val="yellow"/>
        </w:rPr>
        <w:t>, on the use of</w:t>
      </w:r>
      <w:r w:rsidR="00D43E3B" w:rsidRPr="00E64A6D">
        <w:rPr>
          <w:highlight w:val="yellow"/>
        </w:rPr>
        <w:t xml:space="preserve"> [59] for computation of MS-SSIM</w:t>
      </w:r>
      <w:r w:rsidR="00C712D5">
        <w:t>.</w:t>
      </w:r>
    </w:p>
    <w:p w14:paraId="07935027" w14:textId="77777777" w:rsidR="00D6521B" w:rsidRPr="00154DC8" w:rsidRDefault="00D6521B" w:rsidP="00D6521B">
      <w:pPr>
        <w:pStyle w:val="B1"/>
      </w:pPr>
      <w:r>
        <w:t>-</w:t>
      </w:r>
      <w:r>
        <w:tab/>
      </w:r>
      <w:r w:rsidRPr="00154DC8">
        <w:t>Video Multimethod Assessment Fusion (VMAF</w:t>
      </w:r>
      <w:r w:rsidRPr="00EA4620">
        <w:t xml:space="preserve">), as specified in </w:t>
      </w:r>
      <w:r>
        <w:t>[57</w:t>
      </w:r>
      <w:r w:rsidRPr="00154DC8">
        <w:t>].</w:t>
      </w:r>
    </w:p>
    <w:p w14:paraId="57C0E92F" w14:textId="715A9159" w:rsidR="00D43E3B" w:rsidRPr="00154DC8" w:rsidRDefault="00D43E3B" w:rsidP="00D43E3B">
      <w:pPr>
        <w:pStyle w:val="B1"/>
      </w:pPr>
      <w:r w:rsidRPr="00E64A6D">
        <w:rPr>
          <w:highlight w:val="yellow"/>
        </w:rPr>
        <w:t>See section 5.7, on the use of [59] to compute VMAF</w:t>
      </w:r>
      <w:r w:rsidR="00C712D5">
        <w:t>.</w:t>
      </w:r>
    </w:p>
    <w:p w14:paraId="189AB464" w14:textId="367F9697" w:rsidR="003D099A" w:rsidRDefault="003D099A">
      <w:pPr>
        <w:rPr>
          <w:noProof/>
        </w:rPr>
      </w:pPr>
    </w:p>
    <w:p w14:paraId="64DD3404" w14:textId="56AF60D4" w:rsidR="003D099A" w:rsidRDefault="003D099A" w:rsidP="003D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noProof/>
        </w:rPr>
      </w:pPr>
      <w:r w:rsidRPr="003D099A">
        <w:rPr>
          <w:noProof/>
          <w:highlight w:val="yellow"/>
        </w:rPr>
        <w:t>End of change 1</w:t>
      </w:r>
    </w:p>
    <w:p w14:paraId="3393A680" w14:textId="77777777" w:rsidR="00671AF2" w:rsidRDefault="00671AF2" w:rsidP="00671AF2">
      <w:pPr>
        <w:pStyle w:val="Heading2"/>
      </w:pPr>
      <w:bookmarkStart w:id="10" w:name="_Toc62567314"/>
      <w:bookmarkStart w:id="11" w:name="_Toc55812977"/>
      <w:r>
        <w:t>5.7</w:t>
      </w:r>
      <w:r>
        <w:tab/>
        <w:t>Characterization</w:t>
      </w:r>
      <w:bookmarkEnd w:id="10"/>
      <w:bookmarkEnd w:id="11"/>
    </w:p>
    <w:p w14:paraId="42675703" w14:textId="77777777" w:rsidR="00671AF2" w:rsidRPr="00154DC8" w:rsidRDefault="00671AF2" w:rsidP="00671AF2">
      <w:r>
        <w:t xml:space="preserve">Characterization is the comparison of a codec under test with an anchor based on the framework introduced in this clause. Characterization in this report is based on </w:t>
      </w:r>
      <w:proofErr w:type="spellStart"/>
      <w:r w:rsidRPr="00154DC8">
        <w:t>Bjöntegard</w:t>
      </w:r>
      <w:proofErr w:type="spellEnd"/>
      <w:r w:rsidRPr="00154DC8">
        <w:t>-Delta (BD)-rate information according to [44].</w:t>
      </w:r>
    </w:p>
    <w:p w14:paraId="1181F81E" w14:textId="53329D25" w:rsidR="00671AF2" w:rsidRPr="00154DC8" w:rsidRDefault="00671AF2" w:rsidP="00671AF2">
      <w:r>
        <w:lastRenderedPageBreak/>
        <w:t xml:space="preserve">A full characterization </w:t>
      </w:r>
      <w:r w:rsidRPr="00154DC8">
        <w:t xml:space="preserve">of </w:t>
      </w:r>
      <w:r>
        <w:t>a codec for a scenario against a 3GPP codec shall provide at least</w:t>
      </w:r>
      <w:r w:rsidRPr="00154DC8">
        <w:t xml:space="preserve"> the following </w:t>
      </w:r>
      <w:r w:rsidR="00033264">
        <w:t>metrics:</w:t>
      </w:r>
    </w:p>
    <w:p w14:paraId="42184B33" w14:textId="77777777" w:rsidR="00671AF2" w:rsidRPr="00154DC8" w:rsidRDefault="00671AF2" w:rsidP="00671AF2">
      <w:pPr>
        <w:pStyle w:val="B1"/>
      </w:pPr>
      <w:r>
        <w:t>-</w:t>
      </w:r>
      <w:r>
        <w:tab/>
      </w:r>
      <w:r w:rsidRPr="00154DC8">
        <w:t xml:space="preserve">The BD-rate </w:t>
      </w:r>
      <w:r>
        <w:t xml:space="preserve">gain </w:t>
      </w:r>
      <w:r w:rsidRPr="00154DC8">
        <w:t>for each</w:t>
      </w:r>
      <w:r>
        <w:t xml:space="preserve"> defined</w:t>
      </w:r>
      <w:r w:rsidRPr="00154DC8">
        <w:t xml:space="preserve"> anchor tuple and each </w:t>
      </w:r>
      <w:r>
        <w:t xml:space="preserve">required </w:t>
      </w:r>
      <w:r w:rsidRPr="00154DC8">
        <w:t>metric</w:t>
      </w:r>
    </w:p>
    <w:p w14:paraId="3909B520" w14:textId="77777777" w:rsidR="00671AF2" w:rsidRPr="00154DC8" w:rsidRDefault="00671AF2" w:rsidP="00671AF2">
      <w:pPr>
        <w:pStyle w:val="B1"/>
      </w:pPr>
      <w:r>
        <w:t>-</w:t>
      </w:r>
      <w:r>
        <w:tab/>
      </w:r>
      <w:r w:rsidRPr="00154DC8">
        <w:t xml:space="preserve">The average BD-rate </w:t>
      </w:r>
      <w:r>
        <w:t>gain across</w:t>
      </w:r>
      <w:r w:rsidRPr="00154DC8">
        <w:t xml:space="preserve"> all anchors of the scenario </w:t>
      </w:r>
      <w:r>
        <w:t>for each required metric.</w:t>
      </w:r>
    </w:p>
    <w:p w14:paraId="44765F0C" w14:textId="28894529" w:rsidR="00671AF2" w:rsidRDefault="00671AF2" w:rsidP="00671AF2">
      <w:pPr>
        <w:pStyle w:val="TH"/>
      </w:pPr>
      <w:r>
        <w:t xml:space="preserve">  </w:t>
      </w:r>
      <w:r>
        <w:rPr>
          <w:noProof/>
          <w:lang w:val="en-US"/>
        </w:rPr>
        <w:drawing>
          <wp:inline distT="0" distB="0" distL="0" distR="0" wp14:anchorId="388DD0E5" wp14:editId="389E35F8">
            <wp:extent cx="4381500" cy="2647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921B6" w14:textId="77777777" w:rsidR="00671AF2" w:rsidRPr="00154DC8" w:rsidRDefault="00671AF2" w:rsidP="00671AF2">
      <w:pPr>
        <w:pStyle w:val="TH"/>
      </w:pPr>
      <w:r>
        <w:t>Figure 5.7-1: Characterization Framework</w:t>
      </w:r>
    </w:p>
    <w:p w14:paraId="20FEE822" w14:textId="77777777" w:rsidR="00671AF2" w:rsidRDefault="00671AF2" w:rsidP="00671AF2">
      <w:r>
        <w:t xml:space="preserve">BD-Rate is computed according to the CTC method used in JVET and specified in [44] from the tools publicly available: Reference codec software, Excel file available in [57] for SDR and in [58] for HDR. </w:t>
      </w:r>
    </w:p>
    <w:p w14:paraId="6E1C2FD9" w14:textId="75A53940" w:rsidR="00671AF2" w:rsidRDefault="00671AF2" w:rsidP="00671AF2">
      <w:r>
        <w:t xml:space="preserve">The Excel files </w:t>
      </w:r>
      <w:r w:rsidR="00093929" w:rsidRPr="009E3BC0">
        <w:rPr>
          <w:highlight w:val="yellow"/>
        </w:rPr>
        <w:t>S4-template-HDR and S4-template-SDR</w:t>
      </w:r>
      <w:r w:rsidR="00093929">
        <w:t xml:space="preserve"> </w:t>
      </w:r>
      <w:r>
        <w:t xml:space="preserve">include the VBS script </w:t>
      </w:r>
      <w:proofErr w:type="spellStart"/>
      <w:proofErr w:type="gramStart"/>
      <w:r w:rsidRPr="004A532E">
        <w:rPr>
          <w:rFonts w:ascii="Courier New" w:hAnsi="Courier New" w:cs="Courier New"/>
        </w:rPr>
        <w:t>bdrate</w:t>
      </w:r>
      <w:proofErr w:type="spellEnd"/>
      <w:r w:rsidRPr="004A532E">
        <w:rPr>
          <w:rFonts w:ascii="Courier New" w:hAnsi="Courier New" w:cs="Courier New"/>
        </w:rPr>
        <w:t>( )</w:t>
      </w:r>
      <w:proofErr w:type="gramEnd"/>
      <w:r>
        <w:t xml:space="preserve"> to compute the BD-Rate performance between a test codec and a reference from four rate-distortion points. </w:t>
      </w:r>
    </w:p>
    <w:p w14:paraId="4A648D52" w14:textId="77777777" w:rsidR="00671AF2" w:rsidRPr="00671AF2" w:rsidRDefault="00671AF2" w:rsidP="00671AF2">
      <w:pPr>
        <w:pStyle w:val="EditorsNote"/>
        <w:rPr>
          <w:strike/>
          <w:lang w:val="en"/>
        </w:rPr>
      </w:pPr>
      <w:r w:rsidRPr="001F79BD">
        <w:rPr>
          <w:strike/>
          <w:highlight w:val="yellow"/>
          <w:lang w:val="en"/>
        </w:rPr>
        <w:t>Editor’s Note: The excel sheet is only documenting the correct implementation, but is not integral to the technical report per se.</w:t>
      </w:r>
    </w:p>
    <w:p w14:paraId="0E8E5570" w14:textId="77777777" w:rsidR="00671AF2" w:rsidRDefault="00671AF2" w:rsidP="00671AF2">
      <w:r>
        <w:t>These excel files have been extended in the Random-Access and low delay tabs to contain new columns for the new metrics: VMAF, SSIM and MS-SSIM, in the SDR case only. The “SA4 extended excel files” for SDR and HDR are attached.</w:t>
      </w:r>
    </w:p>
    <w:p w14:paraId="05706A94" w14:textId="77777777" w:rsidR="00671AF2" w:rsidRDefault="00671AF2" w:rsidP="00671AF2">
      <w:r>
        <w:t>For the computation of VMAF, SSIM and MS-SSIM, the C++ executable “</w:t>
      </w:r>
      <w:proofErr w:type="spellStart"/>
      <w:r>
        <w:t>vmafossexec</w:t>
      </w:r>
      <w:proofErr w:type="spellEnd"/>
      <w:r>
        <w:t xml:space="preserve">” [59], open source provided by Netflix could be used (Licence BSD + Patent) (Note: a tag need to be defined for </w:t>
      </w:r>
      <w:proofErr w:type="spellStart"/>
      <w:r>
        <w:t>libvmaf</w:t>
      </w:r>
      <w:proofErr w:type="spellEnd"/>
      <w:r>
        <w:t xml:space="preserve"> and </w:t>
      </w:r>
      <w:proofErr w:type="spellStart"/>
      <w:r>
        <w:t>vmafossexec</w:t>
      </w:r>
      <w:proofErr w:type="spellEnd"/>
      <w:r>
        <w:t xml:space="preserve">). MS-SSIM is computed in </w:t>
      </w:r>
      <w:proofErr w:type="spellStart"/>
      <w:r>
        <w:t>Vmafossexec</w:t>
      </w:r>
      <w:proofErr w:type="spellEnd"/>
      <w:r>
        <w:t xml:space="preserve"> with the default 11 Gaussian Window and default K1=0.01 and K2=0.03.</w:t>
      </w:r>
    </w:p>
    <w:p w14:paraId="44B56EC8" w14:textId="77777777" w:rsidR="00671AF2" w:rsidRDefault="00671AF2" w:rsidP="00671AF2">
      <w:r>
        <w:t>Here is the command line:</w:t>
      </w:r>
    </w:p>
    <w:p w14:paraId="7F67BF47" w14:textId="77777777" w:rsidR="00671AF2" w:rsidRPr="004A532E" w:rsidRDefault="00671AF2" w:rsidP="00671AF2">
      <w:pPr>
        <w:pStyle w:val="B1"/>
        <w:rPr>
          <w:rFonts w:ascii="Courier New" w:hAnsi="Courier New"/>
        </w:rPr>
      </w:pPr>
      <w:proofErr w:type="spellStart"/>
      <w:r w:rsidRPr="004A532E">
        <w:rPr>
          <w:rFonts w:ascii="Courier New" w:hAnsi="Courier New"/>
        </w:rPr>
        <w:t>vmafossexec</w:t>
      </w:r>
      <w:proofErr w:type="spellEnd"/>
      <w:r w:rsidRPr="004A532E">
        <w:rPr>
          <w:rFonts w:ascii="Courier New" w:hAnsi="Courier New"/>
        </w:rPr>
        <w:t xml:space="preserve"> $VMAF_FMT $WIDTH $HEIGHT </w:t>
      </w:r>
      <w:proofErr w:type="spellStart"/>
      <w:r w:rsidRPr="004A532E">
        <w:rPr>
          <w:rFonts w:ascii="Courier New" w:hAnsi="Courier New"/>
        </w:rPr>
        <w:t>ref.yuv</w:t>
      </w:r>
      <w:proofErr w:type="spellEnd"/>
      <w:r w:rsidRPr="004A532E">
        <w:rPr>
          <w:rFonts w:ascii="Courier New" w:hAnsi="Courier New"/>
        </w:rPr>
        <w:t xml:space="preserve"> </w:t>
      </w:r>
      <w:proofErr w:type="spellStart"/>
      <w:r w:rsidRPr="004A532E">
        <w:rPr>
          <w:rFonts w:ascii="Courier New" w:hAnsi="Courier New"/>
        </w:rPr>
        <w:t>test.yuv</w:t>
      </w:r>
      <w:proofErr w:type="spellEnd"/>
      <w:r w:rsidRPr="004A532E">
        <w:rPr>
          <w:rFonts w:ascii="Courier New" w:hAnsi="Courier New"/>
        </w:rPr>
        <w:t xml:space="preserve"> $VMAFMODEL --thread 1 --</w:t>
      </w:r>
      <w:proofErr w:type="spellStart"/>
      <w:r w:rsidRPr="004A532E">
        <w:rPr>
          <w:rFonts w:ascii="Courier New" w:hAnsi="Courier New"/>
        </w:rPr>
        <w:t>psnr</w:t>
      </w:r>
      <w:proofErr w:type="spellEnd"/>
      <w:r w:rsidRPr="004A532E">
        <w:rPr>
          <w:rFonts w:ascii="Courier New" w:hAnsi="Courier New"/>
        </w:rPr>
        <w:t xml:space="preserve"> --</w:t>
      </w:r>
      <w:proofErr w:type="spellStart"/>
      <w:r w:rsidRPr="004A532E">
        <w:rPr>
          <w:rFonts w:ascii="Courier New" w:hAnsi="Courier New"/>
        </w:rPr>
        <w:t>ssim</w:t>
      </w:r>
      <w:proofErr w:type="spellEnd"/>
      <w:r w:rsidRPr="004A532E">
        <w:rPr>
          <w:rFonts w:ascii="Courier New" w:hAnsi="Courier New"/>
        </w:rPr>
        <w:t xml:space="preserve"> --</w:t>
      </w:r>
      <w:proofErr w:type="spellStart"/>
      <w:r w:rsidRPr="004A532E">
        <w:rPr>
          <w:rFonts w:ascii="Courier New" w:hAnsi="Courier New"/>
        </w:rPr>
        <w:t>ms-ssim</w:t>
      </w:r>
      <w:proofErr w:type="spellEnd"/>
      <w:r w:rsidRPr="004A532E">
        <w:rPr>
          <w:rFonts w:ascii="Courier New" w:hAnsi="Courier New"/>
        </w:rPr>
        <w:t xml:space="preserve"> --log </w:t>
      </w:r>
      <w:proofErr w:type="spellStart"/>
      <w:proofErr w:type="gramStart"/>
      <w:r w:rsidRPr="004A532E">
        <w:rPr>
          <w:rFonts w:ascii="Courier New" w:hAnsi="Courier New"/>
        </w:rPr>
        <w:t>metrics.vmaf</w:t>
      </w:r>
      <w:proofErr w:type="spellEnd"/>
      <w:proofErr w:type="gramEnd"/>
    </w:p>
    <w:p w14:paraId="4A21F1B7" w14:textId="77777777" w:rsidR="00671AF2" w:rsidRDefault="00671AF2" w:rsidP="00671AF2">
      <w:pPr>
        <w:pStyle w:val="B2"/>
      </w:pPr>
      <w:r w:rsidRPr="00002C17">
        <w:rPr>
          <w:rFonts w:ascii="Courier New" w:hAnsi="Courier New" w:cs="Courier New"/>
        </w:rPr>
        <w:t>$VMAF_FMT</w:t>
      </w:r>
      <w:r>
        <w:t xml:space="preserve">: describe </w:t>
      </w:r>
      <w:proofErr w:type="spellStart"/>
      <w:r>
        <w:t>yuv</w:t>
      </w:r>
      <w:proofErr w:type="spellEnd"/>
      <w:r>
        <w:t xml:space="preserve"> subsampling (yuv420p10le or yuv420p8In10leOut)</w:t>
      </w:r>
    </w:p>
    <w:p w14:paraId="1342DB1D" w14:textId="77777777" w:rsidR="00671AF2" w:rsidRDefault="00671AF2" w:rsidP="00671AF2">
      <w:pPr>
        <w:pStyle w:val="B2"/>
      </w:pPr>
      <w:r w:rsidRPr="00002C17">
        <w:rPr>
          <w:rFonts w:ascii="Courier New" w:hAnsi="Courier New" w:cs="Courier New"/>
        </w:rPr>
        <w:t>$VMAFMODEL</w:t>
      </w:r>
      <w:r>
        <w:t>: vmaf_4k_v0.6.1.pkl (4K and more) or vmaf_v0.6.1.pkl (HD and lower res)</w:t>
      </w:r>
    </w:p>
    <w:p w14:paraId="06DCB504" w14:textId="77777777" w:rsidR="00671AF2" w:rsidRDefault="00671AF2" w:rsidP="00671AF2">
      <w:pPr>
        <w:pStyle w:val="B2"/>
      </w:pPr>
      <w:r w:rsidRPr="00002C17">
        <w:rPr>
          <w:rFonts w:ascii="Courier New" w:hAnsi="Courier New" w:cs="Courier New"/>
        </w:rPr>
        <w:t>thread</w:t>
      </w:r>
      <w:r>
        <w:t xml:space="preserve">: 0 to use all threads </w:t>
      </w:r>
      <w:proofErr w:type="gramStart"/>
      <w:r>
        <w:t>available</w:t>
      </w:r>
      <w:proofErr w:type="gramEnd"/>
    </w:p>
    <w:p w14:paraId="5C1906E2" w14:textId="77777777" w:rsidR="00671AF2" w:rsidRDefault="00671AF2" w:rsidP="00671AF2">
      <w:pPr>
        <w:pStyle w:val="NO"/>
      </w:pPr>
      <w:r>
        <w:t xml:space="preserve">Note: the VMAF executable allows to extract the </w:t>
      </w:r>
      <w:proofErr w:type="spellStart"/>
      <w:r>
        <w:t>psnr</w:t>
      </w:r>
      <w:proofErr w:type="spellEnd"/>
      <w:r>
        <w:t xml:space="preserve"> which could also be used to check if it matches reference software output.</w:t>
      </w:r>
    </w:p>
    <w:p w14:paraId="472A014A" w14:textId="77777777" w:rsidR="00671AF2" w:rsidRPr="00154DC8" w:rsidRDefault="00671AF2" w:rsidP="00671AF2">
      <w:r>
        <w:t xml:space="preserve">Another optional method is provided, as described in Annex F, to compute the metrics automatically.  </w:t>
      </w:r>
      <w:r w:rsidRPr="00154DC8">
        <w:t xml:space="preserve">BD-Rate computation is supported by a script that uses anchor tuple and test tuple metrics to provide the characterization results as shown in Figure 5.7-1. </w:t>
      </w:r>
    </w:p>
    <w:p w14:paraId="31805105" w14:textId="77777777" w:rsidR="00671AF2" w:rsidRDefault="00671AF2" w:rsidP="00671AF2">
      <w:r w:rsidRPr="00154DC8">
        <w:t xml:space="preserve">For details on BD-Rate computation, refer to </w:t>
      </w:r>
      <w:r>
        <w:t>[44].</w:t>
      </w:r>
    </w:p>
    <w:p w14:paraId="21229735" w14:textId="470F9F33" w:rsidR="003D099A" w:rsidRDefault="003D099A">
      <w:pPr>
        <w:rPr>
          <w:noProof/>
        </w:rPr>
      </w:pPr>
    </w:p>
    <w:p w14:paraId="28789C6F" w14:textId="2FD80C53" w:rsidR="003D099A" w:rsidRDefault="003D099A" w:rsidP="003D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noProof/>
        </w:rPr>
      </w:pPr>
      <w:r w:rsidRPr="003D099A">
        <w:rPr>
          <w:noProof/>
          <w:highlight w:val="yellow"/>
        </w:rPr>
        <w:lastRenderedPageBreak/>
        <w:t>End of change 2</w:t>
      </w:r>
    </w:p>
    <w:p w14:paraId="0E5DAA0A" w14:textId="3A510BF6" w:rsidR="003D099A" w:rsidRDefault="003D099A" w:rsidP="003D099A">
      <w:pPr>
        <w:jc w:val="center"/>
        <w:rPr>
          <w:noProof/>
        </w:rPr>
      </w:pPr>
    </w:p>
    <w:sectPr w:rsidR="003D09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EB385" w14:textId="77777777" w:rsidR="00F52C58" w:rsidRDefault="00F52C58">
      <w:r>
        <w:separator/>
      </w:r>
    </w:p>
  </w:endnote>
  <w:endnote w:type="continuationSeparator" w:id="0">
    <w:p w14:paraId="6DABF9E4" w14:textId="77777777" w:rsidR="00F52C58" w:rsidRDefault="00F5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BE872" w14:textId="77777777" w:rsidR="00F52C58" w:rsidRDefault="00F52C58">
      <w:r>
        <w:separator/>
      </w:r>
    </w:p>
  </w:footnote>
  <w:footnote w:type="continuationSeparator" w:id="0">
    <w:p w14:paraId="3FA4CFD5" w14:textId="77777777" w:rsidR="00F52C58" w:rsidRDefault="00F5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7DC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872F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3CE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45051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64"/>
    <w:rsid w:val="00041810"/>
    <w:rsid w:val="00093929"/>
    <w:rsid w:val="000A3204"/>
    <w:rsid w:val="000A6394"/>
    <w:rsid w:val="000B7FED"/>
    <w:rsid w:val="000C038A"/>
    <w:rsid w:val="000C6598"/>
    <w:rsid w:val="00145D43"/>
    <w:rsid w:val="00151DAD"/>
    <w:rsid w:val="001538E9"/>
    <w:rsid w:val="00156BDB"/>
    <w:rsid w:val="00192C46"/>
    <w:rsid w:val="001A08B3"/>
    <w:rsid w:val="001A2EA2"/>
    <w:rsid w:val="001A7B60"/>
    <w:rsid w:val="001B52F0"/>
    <w:rsid w:val="001B7A65"/>
    <w:rsid w:val="001C4206"/>
    <w:rsid w:val="001C5DBF"/>
    <w:rsid w:val="001E41F3"/>
    <w:rsid w:val="001F63BF"/>
    <w:rsid w:val="001F79BD"/>
    <w:rsid w:val="0021538F"/>
    <w:rsid w:val="002408FE"/>
    <w:rsid w:val="0026004D"/>
    <w:rsid w:val="00260664"/>
    <w:rsid w:val="002640DD"/>
    <w:rsid w:val="00275D12"/>
    <w:rsid w:val="00280D46"/>
    <w:rsid w:val="00284FEB"/>
    <w:rsid w:val="002860C4"/>
    <w:rsid w:val="002953D5"/>
    <w:rsid w:val="002A13CA"/>
    <w:rsid w:val="002B5741"/>
    <w:rsid w:val="002E7B67"/>
    <w:rsid w:val="00305409"/>
    <w:rsid w:val="003122AD"/>
    <w:rsid w:val="003475C2"/>
    <w:rsid w:val="003609EF"/>
    <w:rsid w:val="0036231A"/>
    <w:rsid w:val="00374DD4"/>
    <w:rsid w:val="00387B14"/>
    <w:rsid w:val="00391D8B"/>
    <w:rsid w:val="003C2DE2"/>
    <w:rsid w:val="003D099A"/>
    <w:rsid w:val="003E1A36"/>
    <w:rsid w:val="0040363D"/>
    <w:rsid w:val="00410371"/>
    <w:rsid w:val="004242F1"/>
    <w:rsid w:val="004A1FA3"/>
    <w:rsid w:val="004A4ABE"/>
    <w:rsid w:val="004B75B7"/>
    <w:rsid w:val="004C7F16"/>
    <w:rsid w:val="004D0BAB"/>
    <w:rsid w:val="0051580D"/>
    <w:rsid w:val="00547111"/>
    <w:rsid w:val="00583FD3"/>
    <w:rsid w:val="00592D74"/>
    <w:rsid w:val="005E2C44"/>
    <w:rsid w:val="00621188"/>
    <w:rsid w:val="006257ED"/>
    <w:rsid w:val="00634468"/>
    <w:rsid w:val="00671AF2"/>
    <w:rsid w:val="00672D86"/>
    <w:rsid w:val="00695808"/>
    <w:rsid w:val="006A45FE"/>
    <w:rsid w:val="006B46FB"/>
    <w:rsid w:val="006C7BE5"/>
    <w:rsid w:val="006E21FB"/>
    <w:rsid w:val="00740482"/>
    <w:rsid w:val="00792342"/>
    <w:rsid w:val="007977A8"/>
    <w:rsid w:val="007B512A"/>
    <w:rsid w:val="007C2097"/>
    <w:rsid w:val="007D6A07"/>
    <w:rsid w:val="007F7259"/>
    <w:rsid w:val="008040A8"/>
    <w:rsid w:val="008279FA"/>
    <w:rsid w:val="00860838"/>
    <w:rsid w:val="008626E7"/>
    <w:rsid w:val="00870EE7"/>
    <w:rsid w:val="0088063C"/>
    <w:rsid w:val="008863B9"/>
    <w:rsid w:val="008A45A6"/>
    <w:rsid w:val="008C59EF"/>
    <w:rsid w:val="008F686C"/>
    <w:rsid w:val="009148DE"/>
    <w:rsid w:val="00941E30"/>
    <w:rsid w:val="009777D9"/>
    <w:rsid w:val="00991B88"/>
    <w:rsid w:val="009A5753"/>
    <w:rsid w:val="009A579D"/>
    <w:rsid w:val="009E3297"/>
    <w:rsid w:val="009E3BC0"/>
    <w:rsid w:val="009F734F"/>
    <w:rsid w:val="00A246B6"/>
    <w:rsid w:val="00A47E70"/>
    <w:rsid w:val="00A50CF0"/>
    <w:rsid w:val="00A70F00"/>
    <w:rsid w:val="00A7574B"/>
    <w:rsid w:val="00A7671C"/>
    <w:rsid w:val="00AA2CBC"/>
    <w:rsid w:val="00AC5820"/>
    <w:rsid w:val="00AD1CD8"/>
    <w:rsid w:val="00AD5024"/>
    <w:rsid w:val="00B23821"/>
    <w:rsid w:val="00B23B7B"/>
    <w:rsid w:val="00B258BB"/>
    <w:rsid w:val="00B31416"/>
    <w:rsid w:val="00B62E94"/>
    <w:rsid w:val="00B67B97"/>
    <w:rsid w:val="00B9256E"/>
    <w:rsid w:val="00B968C8"/>
    <w:rsid w:val="00BA3EC5"/>
    <w:rsid w:val="00BA51D9"/>
    <w:rsid w:val="00BB5DFC"/>
    <w:rsid w:val="00BD279D"/>
    <w:rsid w:val="00BD6BB8"/>
    <w:rsid w:val="00BE0526"/>
    <w:rsid w:val="00BF5FB9"/>
    <w:rsid w:val="00C31278"/>
    <w:rsid w:val="00C66BA2"/>
    <w:rsid w:val="00C712D5"/>
    <w:rsid w:val="00C95985"/>
    <w:rsid w:val="00CA4CA0"/>
    <w:rsid w:val="00CA7718"/>
    <w:rsid w:val="00CC5026"/>
    <w:rsid w:val="00CC68D0"/>
    <w:rsid w:val="00D03F9A"/>
    <w:rsid w:val="00D06D51"/>
    <w:rsid w:val="00D24991"/>
    <w:rsid w:val="00D43E3B"/>
    <w:rsid w:val="00D472D9"/>
    <w:rsid w:val="00D50255"/>
    <w:rsid w:val="00D6521B"/>
    <w:rsid w:val="00D66520"/>
    <w:rsid w:val="00DA0430"/>
    <w:rsid w:val="00DE2DB7"/>
    <w:rsid w:val="00DE34CF"/>
    <w:rsid w:val="00DE5634"/>
    <w:rsid w:val="00E13F3D"/>
    <w:rsid w:val="00E165EF"/>
    <w:rsid w:val="00E34898"/>
    <w:rsid w:val="00E40953"/>
    <w:rsid w:val="00E64A6D"/>
    <w:rsid w:val="00EB09B7"/>
    <w:rsid w:val="00EE7941"/>
    <w:rsid w:val="00EE7D7C"/>
    <w:rsid w:val="00F2423E"/>
    <w:rsid w:val="00F25D98"/>
    <w:rsid w:val="00F300FB"/>
    <w:rsid w:val="00F42EF6"/>
    <w:rsid w:val="00F52C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E639A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3D09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099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3D099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3D099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3D099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3D099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71A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71AF2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404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1221</Words>
  <Characters>7597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Michel Kerdranvat</cp:lastModifiedBy>
  <cp:revision>24</cp:revision>
  <cp:lastPrinted>1900-01-01T05:00:00Z</cp:lastPrinted>
  <dcterms:created xsi:type="dcterms:W3CDTF">2021-02-04T12:49:00Z</dcterms:created>
  <dcterms:modified xsi:type="dcterms:W3CDTF">2021-02-04T13:28:00Z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